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83C84" w:rsidRDefault="00230E43" w:rsidP="00AC16D7">
      <w:pPr>
        <w:pStyle w:val="Title"/>
        <w:rPr>
          <w:lang w:val="en-GB"/>
        </w:rPr>
      </w:pPr>
      <w:r w:rsidRPr="00E83C84">
        <w:rPr>
          <w:lang w:val="en-GB"/>
        </w:rPr>
        <w:t xml:space="preserve">On the </w:t>
      </w:r>
      <w:r w:rsidR="005C79E8" w:rsidRPr="00E83C84">
        <w:rPr>
          <w:lang w:val="en-GB"/>
        </w:rPr>
        <w:t>EC-</w:t>
      </w:r>
      <w:r w:rsidRPr="00E83C84">
        <w:rPr>
          <w:lang w:val="en-GB"/>
        </w:rPr>
        <w:t>EGPRS Channel Request message content</w:t>
      </w:r>
    </w:p>
    <w:p w:rsidR="003B5A41" w:rsidRPr="00E83C84" w:rsidRDefault="008B7F78" w:rsidP="00C74D2D">
      <w:pPr>
        <w:pStyle w:val="Heading1"/>
        <w:jc w:val="both"/>
      </w:pPr>
      <w:bookmarkStart w:id="0" w:name="_Ref396137062"/>
      <w:r w:rsidRPr="00E83C84">
        <w:t>Introduction</w:t>
      </w:r>
      <w:bookmarkEnd w:id="0"/>
    </w:p>
    <w:p w:rsidR="0018689C" w:rsidRPr="00E83C84" w:rsidRDefault="0018689C" w:rsidP="00334BE7">
      <w:pPr>
        <w:jc w:val="both"/>
        <w:rPr>
          <w:lang w:val="en-GB"/>
        </w:rPr>
      </w:pPr>
      <w:r w:rsidRPr="00E83C84">
        <w:rPr>
          <w:lang w:val="en-GB"/>
        </w:rPr>
        <w:t>At GERAN#67 a new Work item on Extended Coverage GSM (EC-GSM) was approved</w:t>
      </w:r>
      <w:r w:rsidR="0078730B" w:rsidRPr="00E83C84">
        <w:rPr>
          <w:lang w:val="en-GB"/>
        </w:rPr>
        <w:t xml:space="preserve"> </w:t>
      </w:r>
      <w:r w:rsidR="0078730B" w:rsidRPr="00E83C84">
        <w:fldChar w:fldCharType="begin"/>
      </w:r>
      <w:r w:rsidR="0078730B" w:rsidRPr="00E83C84">
        <w:rPr>
          <w:lang w:val="en-GB"/>
        </w:rPr>
        <w:instrText xml:space="preserve"> REF _Ref396129527 \r \h </w:instrText>
      </w:r>
      <w:r w:rsidR="00E83C84">
        <w:instrText xml:space="preserve"> \* MERGEFORMAT </w:instrText>
      </w:r>
      <w:r w:rsidR="0078730B" w:rsidRPr="00E83C84">
        <w:fldChar w:fldCharType="separate"/>
      </w:r>
      <w:r w:rsidR="00F537A6">
        <w:rPr>
          <w:lang w:val="en-GB"/>
        </w:rPr>
        <w:t>[1]</w:t>
      </w:r>
      <w:r w:rsidR="0078730B" w:rsidRPr="00E83C84">
        <w:fldChar w:fldCharType="end"/>
      </w:r>
      <w:r w:rsidRPr="00E83C84">
        <w:rPr>
          <w:lang w:val="en-GB"/>
        </w:rPr>
        <w:t xml:space="preserve"> with the main objective to introduce Extended Coverage EGPRS (EC-EGPRS) into the GERAN specifications.</w:t>
      </w:r>
    </w:p>
    <w:p w:rsidR="00230E43" w:rsidRPr="00E83C84" w:rsidRDefault="00230E43" w:rsidP="00EE01DB">
      <w:pPr>
        <w:jc w:val="both"/>
        <w:rPr>
          <w:lang w:val="en-GB"/>
        </w:rPr>
      </w:pPr>
      <w:bookmarkStart w:id="1" w:name="_Ref434595095"/>
      <w:r w:rsidRPr="00E83C84">
        <w:rPr>
          <w:lang w:val="en-GB"/>
        </w:rPr>
        <w:t>At GERAN#</w:t>
      </w:r>
      <w:r w:rsidR="001F7FF9" w:rsidRPr="00E83C84">
        <w:rPr>
          <w:lang w:val="en-GB"/>
        </w:rPr>
        <w:t xml:space="preserve">68 </w:t>
      </w:r>
      <w:hyperlink r:id="rId9" w:history="1">
        <w:r w:rsidR="001F7FF9" w:rsidRPr="00E83C84">
          <w:rPr>
            <w:rStyle w:val="Hyperlink"/>
            <w:lang w:val="en-GB"/>
          </w:rPr>
          <w:t>GP-151111</w:t>
        </w:r>
      </w:hyperlink>
      <w:r w:rsidRPr="00E83C84">
        <w:rPr>
          <w:lang w:val="en-GB"/>
        </w:rPr>
        <w:t xml:space="preserve"> “Introduction of EC-EGPRS and PEO”</w:t>
      </w:r>
      <w:r w:rsidR="00805B14" w:rsidRPr="00E83C84">
        <w:rPr>
          <w:lang w:val="en-GB"/>
        </w:rPr>
        <w:t xml:space="preserve"> </w:t>
      </w:r>
      <w:r w:rsidR="00F537A6">
        <w:fldChar w:fldCharType="begin"/>
      </w:r>
      <w:r w:rsidR="00F537A6">
        <w:rPr>
          <w:lang w:val="en-GB"/>
        </w:rPr>
        <w:instrText xml:space="preserve"> REF _Ref442838449 \r \h </w:instrText>
      </w:r>
      <w:r w:rsidR="00F537A6">
        <w:fldChar w:fldCharType="separate"/>
      </w:r>
      <w:r w:rsidR="00F537A6">
        <w:rPr>
          <w:lang w:val="en-GB"/>
        </w:rPr>
        <w:t>[3]</w:t>
      </w:r>
      <w:r w:rsidR="00F537A6">
        <w:fldChar w:fldCharType="end"/>
      </w:r>
      <w:r w:rsidRPr="00E83C84">
        <w:rPr>
          <w:lang w:val="en-GB"/>
        </w:rPr>
        <w:t xml:space="preserve"> </w:t>
      </w:r>
      <w:r w:rsidR="00F8731D" w:rsidRPr="00E83C84">
        <w:rPr>
          <w:lang w:val="en-GB"/>
        </w:rPr>
        <w:t>proposed an introduction of</w:t>
      </w:r>
      <w:r w:rsidRPr="00E83C84">
        <w:rPr>
          <w:lang w:val="en-GB"/>
        </w:rPr>
        <w:t xml:space="preserve"> the EC-EGPRS</w:t>
      </w:r>
      <w:r w:rsidR="00F8731D" w:rsidRPr="00E83C84">
        <w:rPr>
          <w:lang w:val="en-GB"/>
        </w:rPr>
        <w:t xml:space="preserve"> Packet Channel Request message into </w:t>
      </w:r>
      <w:r w:rsidR="001F7FF9" w:rsidRPr="00E83C84">
        <w:rPr>
          <w:lang w:val="en-GB"/>
        </w:rPr>
        <w:t xml:space="preserve">3GPP </w:t>
      </w:r>
      <w:r w:rsidR="00F8731D" w:rsidRPr="00E83C84">
        <w:rPr>
          <w:lang w:val="en-GB"/>
        </w:rPr>
        <w:t xml:space="preserve">TS 44.018. It contains a DL Coverage Class (CC) two bit field, </w:t>
      </w:r>
      <w:r w:rsidR="00A8794E" w:rsidRPr="00E83C84">
        <w:rPr>
          <w:lang w:val="en-GB"/>
        </w:rPr>
        <w:t>an EC-</w:t>
      </w:r>
      <w:proofErr w:type="spellStart"/>
      <w:r w:rsidR="00A8794E" w:rsidRPr="00E83C84">
        <w:rPr>
          <w:lang w:val="en-GB"/>
        </w:rPr>
        <w:t>NumberOfBlocks</w:t>
      </w:r>
      <w:proofErr w:type="spellEnd"/>
      <w:r w:rsidR="00A8794E" w:rsidRPr="00E83C84">
        <w:rPr>
          <w:lang w:val="en-GB"/>
        </w:rPr>
        <w:t xml:space="preserve"> four bit field </w:t>
      </w:r>
      <w:r w:rsidR="00F8731D" w:rsidRPr="00E83C84">
        <w:rPr>
          <w:lang w:val="en-GB"/>
        </w:rPr>
        <w:t xml:space="preserve">and a single spare bit. This paper proposes an update to the EC-EGPRS Packet Channel Request </w:t>
      </w:r>
      <w:r w:rsidR="00805B14" w:rsidRPr="00E83C84">
        <w:rPr>
          <w:lang w:val="en-GB"/>
        </w:rPr>
        <w:t xml:space="preserve">message </w:t>
      </w:r>
      <w:r w:rsidR="00F8731D" w:rsidRPr="00E83C84">
        <w:rPr>
          <w:lang w:val="en-GB"/>
        </w:rPr>
        <w:t>where the</w:t>
      </w:r>
      <w:r w:rsidR="00A8794E" w:rsidRPr="00E83C84">
        <w:rPr>
          <w:lang w:val="en-GB"/>
        </w:rPr>
        <w:t xml:space="preserve"> size of the EC-</w:t>
      </w:r>
      <w:proofErr w:type="spellStart"/>
      <w:r w:rsidR="00A8794E" w:rsidRPr="00E83C84">
        <w:rPr>
          <w:lang w:val="en-GB"/>
        </w:rPr>
        <w:t>NumberOfBlocks</w:t>
      </w:r>
      <w:proofErr w:type="spellEnd"/>
      <w:r w:rsidR="00A8794E" w:rsidRPr="00E83C84">
        <w:rPr>
          <w:lang w:val="en-GB"/>
        </w:rPr>
        <w:t xml:space="preserve"> field is decreased with one bit</w:t>
      </w:r>
      <w:r w:rsidR="00660D02" w:rsidRPr="00E83C84">
        <w:rPr>
          <w:lang w:val="en-GB"/>
        </w:rPr>
        <w:t>, which</w:t>
      </w:r>
      <w:r w:rsidR="00A8794E" w:rsidRPr="00E83C84">
        <w:rPr>
          <w:lang w:val="en-GB"/>
        </w:rPr>
        <w:t xml:space="preserve"> instead </w:t>
      </w:r>
      <w:r w:rsidR="00660D02" w:rsidRPr="00E83C84">
        <w:rPr>
          <w:lang w:val="en-GB"/>
        </w:rPr>
        <w:t>is merged with the DL CC field in</w:t>
      </w:r>
      <w:r w:rsidR="00EA60F9" w:rsidRPr="00E83C84">
        <w:rPr>
          <w:lang w:val="en-GB"/>
        </w:rPr>
        <w:t xml:space="preserve">to a </w:t>
      </w:r>
      <w:r w:rsidR="00660D02" w:rsidRPr="00E83C84">
        <w:rPr>
          <w:lang w:val="en-GB"/>
        </w:rPr>
        <w:t xml:space="preserve">field that, </w:t>
      </w:r>
      <w:r w:rsidR="00F8731D" w:rsidRPr="00E83C84">
        <w:rPr>
          <w:lang w:val="en-GB"/>
        </w:rPr>
        <w:t>in addition to the DL CC</w:t>
      </w:r>
      <w:r w:rsidR="00660D02" w:rsidRPr="00E83C84">
        <w:rPr>
          <w:lang w:val="en-GB"/>
        </w:rPr>
        <w:t>,</w:t>
      </w:r>
      <w:r w:rsidR="00F8731D" w:rsidRPr="00E83C84">
        <w:rPr>
          <w:lang w:val="en-GB"/>
        </w:rPr>
        <w:t xml:space="preserve"> </w:t>
      </w:r>
      <w:r w:rsidR="00660D02" w:rsidRPr="00E83C84">
        <w:rPr>
          <w:lang w:val="en-GB"/>
        </w:rPr>
        <w:t xml:space="preserve">also </w:t>
      </w:r>
      <w:r w:rsidR="005E5917" w:rsidRPr="00E83C84">
        <w:rPr>
          <w:lang w:val="en-GB"/>
        </w:rPr>
        <w:t>indicat</w:t>
      </w:r>
      <w:r w:rsidR="00660D02" w:rsidRPr="00E83C84">
        <w:rPr>
          <w:lang w:val="en-GB"/>
        </w:rPr>
        <w:t>es</w:t>
      </w:r>
      <w:r w:rsidR="005E5917" w:rsidRPr="00E83C84">
        <w:rPr>
          <w:lang w:val="en-GB"/>
        </w:rPr>
        <w:t xml:space="preserve"> </w:t>
      </w:r>
      <w:r w:rsidR="00F8731D" w:rsidRPr="00E83C84">
        <w:rPr>
          <w:lang w:val="en-GB"/>
        </w:rPr>
        <w:t xml:space="preserve">the DL received signal level. </w:t>
      </w:r>
      <w:r w:rsidR="00874FE3" w:rsidRPr="00E83C84">
        <w:rPr>
          <w:lang w:val="en-GB"/>
        </w:rPr>
        <w:t xml:space="preserve"> Furthermore, it is proposed to allow the use of the CC1 EC-RACH TSCs also on the RACH channel, in order to allow more or less a mirroring of the channel request content irrespective of the physical/logical channel used by the MS to access the network.</w:t>
      </w:r>
    </w:p>
    <w:p w:rsidR="00412E50" w:rsidRPr="00E83C84" w:rsidRDefault="005E5917" w:rsidP="00EE01DB">
      <w:pPr>
        <w:pStyle w:val="Heading1"/>
      </w:pPr>
      <w:r w:rsidRPr="00E83C84">
        <w:t>Background</w:t>
      </w:r>
    </w:p>
    <w:p w:rsidR="00C860A7" w:rsidRPr="00E83C84" w:rsidRDefault="00805B14" w:rsidP="00764179">
      <w:pPr>
        <w:pStyle w:val="BodyText"/>
        <w:rPr>
          <w:lang w:val="en-GB"/>
        </w:rPr>
      </w:pPr>
      <w:r w:rsidRPr="00E83C84">
        <w:rPr>
          <w:lang w:val="en-GB"/>
        </w:rPr>
        <w:t xml:space="preserve">The EC-EGPRS Packet Channel Request message </w:t>
      </w:r>
      <w:r w:rsidR="00FA7463" w:rsidRPr="00E83C84">
        <w:rPr>
          <w:lang w:val="en-GB"/>
        </w:rPr>
        <w:t xml:space="preserve">for the EC-RACH </w:t>
      </w:r>
      <w:r w:rsidRPr="00E83C84">
        <w:rPr>
          <w:lang w:val="en-GB"/>
        </w:rPr>
        <w:t>proposed at GERAN#68</w:t>
      </w:r>
      <w:r w:rsidR="00C860A7" w:rsidRPr="00E83C84">
        <w:rPr>
          <w:lang w:val="en-GB"/>
        </w:rPr>
        <w:t xml:space="preserve"> is shown in </w:t>
      </w:r>
      <w:r w:rsidR="00C860A7" w:rsidRPr="00E83C84">
        <w:fldChar w:fldCharType="begin"/>
      </w:r>
      <w:r w:rsidR="00C860A7" w:rsidRPr="00E83C84">
        <w:rPr>
          <w:lang w:val="en-GB"/>
        </w:rPr>
        <w:instrText xml:space="preserve"> REF _Ref440963585 \h </w:instrText>
      </w:r>
      <w:r w:rsidR="00E83C84">
        <w:instrText xml:space="preserve"> \* MERGEFORMAT </w:instrText>
      </w:r>
      <w:r w:rsidR="00C860A7" w:rsidRPr="00E83C84">
        <w:fldChar w:fldCharType="separate"/>
      </w:r>
      <w:r w:rsidR="00F537A6" w:rsidRPr="00E83C84">
        <w:rPr>
          <w:lang w:val="en-GB"/>
        </w:rPr>
        <w:t xml:space="preserve">Table </w:t>
      </w:r>
      <w:r w:rsidR="00F537A6">
        <w:rPr>
          <w:noProof/>
          <w:lang w:val="en-GB"/>
        </w:rPr>
        <w:t>1</w:t>
      </w:r>
      <w:r w:rsidR="00C860A7" w:rsidRPr="00E83C84">
        <w:fldChar w:fldCharType="end"/>
      </w:r>
      <w:r w:rsidR="00C860A7" w:rsidRPr="00E83C84">
        <w:rPr>
          <w:lang w:val="en-GB"/>
        </w:rPr>
        <w:t xml:space="preserve">.  </w:t>
      </w:r>
    </w:p>
    <w:tbl>
      <w:tblPr>
        <w:tblStyle w:val="TableGrid"/>
        <w:tblW w:w="0" w:type="auto"/>
        <w:tblLook w:val="04A0" w:firstRow="1" w:lastRow="0" w:firstColumn="1" w:lastColumn="0" w:noHBand="0" w:noVBand="1"/>
      </w:tblPr>
      <w:tblGrid>
        <w:gridCol w:w="8408"/>
      </w:tblGrid>
      <w:tr w:rsidR="00C860A7" w:rsidRPr="00E83C84" w:rsidTr="00C860A7">
        <w:tc>
          <w:tcPr>
            <w:tcW w:w="8408" w:type="dxa"/>
          </w:tcPr>
          <w:p w:rsidR="00C860A7" w:rsidRPr="00E83C84" w:rsidRDefault="00C860A7" w:rsidP="00984CFC">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&lt; EC-EGPRS Packet channel request message content &gt; ::=</w:t>
            </w:r>
          </w:p>
          <w:p w:rsidR="00C860A7" w:rsidRPr="00E83C84" w:rsidRDefault="00C860A7" w:rsidP="00984CFC">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w:t>
            </w:r>
            <w:proofErr w:type="spellStart"/>
            <w:r w:rsidRPr="00E83C84">
              <w:rPr>
                <w:rFonts w:ascii="Arial" w:hAnsi="Arial"/>
                <w:sz w:val="18"/>
                <w:szCs w:val="20"/>
                <w:lang w:val="en-GB"/>
              </w:rPr>
              <w:t>NumberOfBlocks</w:t>
            </w:r>
            <w:proofErr w:type="spellEnd"/>
            <w:r w:rsidRPr="00E83C84">
              <w:rPr>
                <w:rFonts w:ascii="Arial" w:hAnsi="Arial"/>
                <w:sz w:val="18"/>
                <w:szCs w:val="20"/>
                <w:lang w:val="en-GB"/>
              </w:rPr>
              <w:t xml:space="preserve"> : bit (4)  &gt;</w:t>
            </w:r>
          </w:p>
          <w:p w:rsidR="00C860A7" w:rsidRPr="00E83C84" w:rsidRDefault="00C860A7" w:rsidP="00984CFC">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EC-EGPRS Priority : bit (1) &gt;</w:t>
            </w:r>
          </w:p>
          <w:p w:rsidR="00C860A7" w:rsidRPr="00E83C84" w:rsidRDefault="00C860A7" w:rsidP="00984CFC">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 xml:space="preserve">&lt; </w:t>
            </w:r>
            <w:proofErr w:type="spellStart"/>
            <w:r w:rsidRPr="00E83C84">
              <w:rPr>
                <w:rFonts w:ascii="Arial" w:hAnsi="Arial"/>
                <w:sz w:val="18"/>
                <w:szCs w:val="20"/>
                <w:lang w:val="en-GB"/>
              </w:rPr>
              <w:t>RandomBits</w:t>
            </w:r>
            <w:proofErr w:type="spellEnd"/>
            <w:r w:rsidRPr="00E83C84">
              <w:rPr>
                <w:rFonts w:ascii="Arial" w:hAnsi="Arial"/>
                <w:sz w:val="18"/>
                <w:szCs w:val="20"/>
                <w:lang w:val="en-GB"/>
              </w:rPr>
              <w:t xml:space="preserve"> : bit (3) &gt;</w:t>
            </w:r>
          </w:p>
          <w:p w:rsidR="00C860A7" w:rsidRPr="00E83C84" w:rsidRDefault="00C860A7" w:rsidP="00984CFC">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DL Coverage Class : bit (2) &gt;</w:t>
            </w:r>
          </w:p>
          <w:p w:rsidR="00C860A7" w:rsidRPr="00E83C84" w:rsidRDefault="00C860A7" w:rsidP="005E5917">
            <w:pPr>
              <w:keepNext/>
              <w:keepLines/>
              <w:overflowPunct w:val="0"/>
              <w:autoSpaceDE w:val="0"/>
              <w:autoSpaceDN w:val="0"/>
              <w:adjustRightInd w:val="0"/>
              <w:spacing w:after="0"/>
              <w:textAlignment w:val="baseline"/>
            </w:pPr>
            <w:r w:rsidRPr="00E83C84">
              <w:rPr>
                <w:rFonts w:ascii="Arial" w:hAnsi="Arial"/>
                <w:sz w:val="18"/>
                <w:szCs w:val="20"/>
                <w:lang w:val="en-GB"/>
              </w:rPr>
              <w:tab/>
              <w:t xml:space="preserve"> </w:t>
            </w:r>
            <w:r w:rsidRPr="00E83C84">
              <w:rPr>
                <w:rFonts w:ascii="Arial" w:hAnsi="Arial"/>
                <w:sz w:val="18"/>
                <w:szCs w:val="20"/>
              </w:rPr>
              <w:t>&lt; Spare : bit (1) &gt;;</w:t>
            </w:r>
          </w:p>
        </w:tc>
      </w:tr>
    </w:tbl>
    <w:p w:rsidR="00C860A7" w:rsidRPr="00E83C84" w:rsidRDefault="00C860A7" w:rsidP="00C860A7">
      <w:pPr>
        <w:pStyle w:val="Caption"/>
        <w:rPr>
          <w:lang w:val="en-GB"/>
        </w:rPr>
      </w:pPr>
      <w:bookmarkStart w:id="2" w:name="_Ref440963585"/>
      <w:proofErr w:type="gramStart"/>
      <w:r w:rsidRPr="00E83C84">
        <w:rPr>
          <w:lang w:val="en-GB"/>
        </w:rPr>
        <w:t xml:space="preserve">Table </w:t>
      </w:r>
      <w:r w:rsidRPr="00E83C84">
        <w:fldChar w:fldCharType="begin"/>
      </w:r>
      <w:r w:rsidRPr="00E83C84">
        <w:rPr>
          <w:lang w:val="en-GB"/>
        </w:rPr>
        <w:instrText xml:space="preserve"> SEQ Table \* ARABIC </w:instrText>
      </w:r>
      <w:r w:rsidRPr="00E83C84">
        <w:fldChar w:fldCharType="separate"/>
      </w:r>
      <w:r w:rsidR="00F537A6">
        <w:rPr>
          <w:noProof/>
          <w:lang w:val="en-GB"/>
        </w:rPr>
        <w:t>1</w:t>
      </w:r>
      <w:r w:rsidRPr="00E83C84">
        <w:fldChar w:fldCharType="end"/>
      </w:r>
      <w:bookmarkEnd w:id="2"/>
      <w:r w:rsidR="00C35D14" w:rsidRPr="00E83C84">
        <w:rPr>
          <w:lang w:val="en-GB"/>
        </w:rPr>
        <w:t>:</w:t>
      </w:r>
      <w:r w:rsidRPr="00E83C84">
        <w:rPr>
          <w:lang w:val="en-GB"/>
        </w:rPr>
        <w:t xml:space="preserve"> EC-EGPRS Packet Channel Request message content </w:t>
      </w:r>
      <w:r w:rsidRPr="00E83C84">
        <w:fldChar w:fldCharType="begin"/>
      </w:r>
      <w:r w:rsidRPr="00E83C84">
        <w:rPr>
          <w:lang w:val="en-GB"/>
        </w:rPr>
        <w:instrText xml:space="preserve"> REF _Ref440962860 \r \h </w:instrText>
      </w:r>
      <w:r w:rsidR="00E83C84">
        <w:instrText xml:space="preserve"> \* MERGEFORMAT </w:instrText>
      </w:r>
      <w:r w:rsidRPr="00E83C84">
        <w:fldChar w:fldCharType="separate"/>
      </w:r>
      <w:r w:rsidR="00F537A6">
        <w:rPr>
          <w:lang w:val="en-GB"/>
        </w:rPr>
        <w:t>[4]</w:t>
      </w:r>
      <w:r w:rsidRPr="00E83C84">
        <w:fldChar w:fldCharType="end"/>
      </w:r>
      <w:r w:rsidR="00C342B9" w:rsidRPr="00E83C84">
        <w:rPr>
          <w:lang w:val="en-GB"/>
        </w:rPr>
        <w:t xml:space="preserve"> on EC-RACH</w:t>
      </w:r>
      <w:r w:rsidRPr="00E83C84">
        <w:rPr>
          <w:lang w:val="en-GB"/>
        </w:rPr>
        <w:t>.</w:t>
      </w:r>
      <w:proofErr w:type="gramEnd"/>
    </w:p>
    <w:p w:rsidR="008F4881" w:rsidRPr="00E83C84" w:rsidRDefault="00984CFC" w:rsidP="008F4881">
      <w:pPr>
        <w:rPr>
          <w:lang w:val="en-GB"/>
        </w:rPr>
      </w:pPr>
      <w:r w:rsidRPr="00E83C84">
        <w:rPr>
          <w:lang w:val="en-GB"/>
        </w:rPr>
        <w:t xml:space="preserve">As mentioned in the introduction </w:t>
      </w:r>
      <w:r w:rsidR="00EA60F9" w:rsidRPr="00E83C84">
        <w:rPr>
          <w:lang w:val="en-GB"/>
        </w:rPr>
        <w:t>the DL Coverage Class</w:t>
      </w:r>
      <w:r w:rsidRPr="00E83C84">
        <w:rPr>
          <w:lang w:val="en-GB"/>
        </w:rPr>
        <w:t xml:space="preserve"> two bit field is intended to signal the DL CC assumed by the MS, based on its estimated DL signal strength and </w:t>
      </w:r>
      <w:r w:rsidR="008F4881" w:rsidRPr="00E83C84">
        <w:rPr>
          <w:lang w:val="en-GB"/>
        </w:rPr>
        <w:t xml:space="preserve">a set of CC thresholds broadcasted by the network over the EC-System Information (EC-SI) (see </w:t>
      </w:r>
      <w:hyperlink r:id="rId10" w:history="1">
        <w:r w:rsidR="008F4881" w:rsidRPr="00E83C84">
          <w:rPr>
            <w:lang w:val="en-GB"/>
          </w:rPr>
          <w:t>GP-1</w:t>
        </w:r>
        <w:r w:rsidR="00053E83" w:rsidRPr="00E83C84">
          <w:rPr>
            <w:lang w:val="en-GB"/>
          </w:rPr>
          <w:t>60070</w:t>
        </w:r>
      </w:hyperlink>
      <w:r w:rsidR="008F4881" w:rsidRPr="00E83C84">
        <w:rPr>
          <w:lang w:val="en-GB"/>
        </w:rPr>
        <w:t xml:space="preserve"> “</w:t>
      </w:r>
      <w:r w:rsidR="0015592B" w:rsidRPr="00E83C84">
        <w:rPr>
          <w:lang w:val="en-GB"/>
        </w:rPr>
        <w:t>CR 44.018-1026 rev 1 Introduction of System Information for EC-EGPRS</w:t>
      </w:r>
      <w:r w:rsidR="008F4881" w:rsidRPr="00E83C84">
        <w:rPr>
          <w:lang w:val="en-GB"/>
        </w:rPr>
        <w:t xml:space="preserve">” </w:t>
      </w:r>
      <w:r w:rsidR="008F4881" w:rsidRPr="00E83C84">
        <w:fldChar w:fldCharType="begin"/>
      </w:r>
      <w:r w:rsidR="008F4881" w:rsidRPr="00E83C84">
        <w:rPr>
          <w:lang w:val="en-GB"/>
        </w:rPr>
        <w:instrText xml:space="preserve"> REF _Ref440964323 \r \h  \* MERGEFORMAT </w:instrText>
      </w:r>
      <w:r w:rsidR="008F4881" w:rsidRPr="00E83C84">
        <w:fldChar w:fldCharType="separate"/>
      </w:r>
      <w:r w:rsidR="00F537A6">
        <w:rPr>
          <w:lang w:val="en-GB"/>
        </w:rPr>
        <w:t>[5]</w:t>
      </w:r>
      <w:r w:rsidR="008F4881" w:rsidRPr="00E83C84">
        <w:fldChar w:fldCharType="end"/>
      </w:r>
      <w:r w:rsidR="008F4881" w:rsidRPr="00E83C84">
        <w:rPr>
          <w:lang w:val="en-GB"/>
        </w:rPr>
        <w:t xml:space="preserve">). More specifically the CC thresholds will indicate to a MS which coverage class to use for UL transmissions, and which DL coverage class to recommend the network to use, provided a certain measurement by the MS on the cell it is camping on. </w:t>
      </w:r>
    </w:p>
    <w:p w:rsidR="00FA7463" w:rsidRPr="00E83C84" w:rsidRDefault="00FA7463" w:rsidP="008F4881">
      <w:pPr>
        <w:rPr>
          <w:lang w:val="en-GB"/>
        </w:rPr>
      </w:pPr>
      <w:r w:rsidRPr="00E83C84">
        <w:rPr>
          <w:lang w:val="en-GB"/>
        </w:rPr>
        <w:t>For EC-EGPRS devices accessing on TS0 using the RACH channel the content was proposed as defined in</w:t>
      </w:r>
      <w:r w:rsidR="00C342B9" w:rsidRPr="00E83C84">
        <w:rPr>
          <w:lang w:val="en-GB"/>
        </w:rPr>
        <w:t xml:space="preserve"> </w:t>
      </w:r>
      <w:r w:rsidR="00C342B9" w:rsidRPr="00E83C84">
        <w:fldChar w:fldCharType="begin"/>
      </w:r>
      <w:r w:rsidR="00C342B9" w:rsidRPr="00E83C84">
        <w:rPr>
          <w:lang w:val="en-GB"/>
        </w:rPr>
        <w:instrText xml:space="preserve"> REF _Ref442831490 \h </w:instrText>
      </w:r>
      <w:r w:rsidR="00E83C84">
        <w:instrText xml:space="preserve"> \* MERGEFORMAT </w:instrText>
      </w:r>
      <w:r w:rsidR="00C342B9" w:rsidRPr="00E83C84">
        <w:fldChar w:fldCharType="separate"/>
      </w:r>
      <w:r w:rsidR="00F537A6" w:rsidRPr="00F537A6">
        <w:rPr>
          <w:lang w:val="en-GB"/>
        </w:rPr>
        <w:t xml:space="preserve">Table </w:t>
      </w:r>
      <w:r w:rsidR="00F537A6">
        <w:rPr>
          <w:noProof/>
          <w:lang w:val="en-GB"/>
        </w:rPr>
        <w:t>2</w:t>
      </w:r>
      <w:r w:rsidR="00C342B9" w:rsidRPr="00E83C84">
        <w:fldChar w:fldCharType="end"/>
      </w:r>
      <w:r w:rsidR="00C342B9" w:rsidRPr="00E83C84">
        <w:rPr>
          <w:lang w:val="en-GB"/>
        </w:rPr>
        <w:t>.</w:t>
      </w:r>
    </w:p>
    <w:tbl>
      <w:tblPr>
        <w:tblStyle w:val="TableGrid"/>
        <w:tblW w:w="8408" w:type="dxa"/>
        <w:tblLook w:val="04A0" w:firstRow="1" w:lastRow="0" w:firstColumn="1" w:lastColumn="0" w:noHBand="0" w:noVBand="1"/>
      </w:tblPr>
      <w:tblGrid>
        <w:gridCol w:w="8408"/>
      </w:tblGrid>
      <w:tr w:rsidR="0074650D" w:rsidRPr="00E83C84" w:rsidTr="00E83C84">
        <w:tc>
          <w:tcPr>
            <w:tcW w:w="8408" w:type="dxa"/>
          </w:tcPr>
          <w:p w:rsidR="0074650D" w:rsidRPr="00E83C84" w:rsidRDefault="0074650D" w:rsidP="00E83C84">
            <w:pPr>
              <w:pStyle w:val="TAL"/>
              <w:tabs>
                <w:tab w:val="left" w:pos="297"/>
                <w:tab w:val="left" w:pos="4854"/>
                <w:tab w:val="left" w:pos="6271"/>
              </w:tabs>
              <w:spacing w:after="0"/>
              <w:rPr>
                <w:rFonts w:asciiTheme="minorHAnsi" w:hAnsiTheme="minorHAnsi"/>
                <w:sz w:val="22"/>
                <w:szCs w:val="22"/>
                <w:lang w:val="en-GB"/>
              </w:rPr>
            </w:pPr>
            <w:r w:rsidRPr="00E83C84">
              <w:rPr>
                <w:rFonts w:asciiTheme="minorHAnsi" w:hAnsiTheme="minorHAnsi"/>
                <w:sz w:val="22"/>
                <w:szCs w:val="22"/>
                <w:lang w:val="en-GB"/>
              </w:rPr>
              <w:lastRenderedPageBreak/>
              <w:t xml:space="preserve">| &lt; </w:t>
            </w:r>
            <w:r w:rsidRPr="00E83C84">
              <w:rPr>
                <w:rFonts w:asciiTheme="minorHAnsi" w:hAnsiTheme="minorHAnsi"/>
                <w:b/>
                <w:sz w:val="22"/>
                <w:szCs w:val="22"/>
                <w:lang w:val="en-GB"/>
              </w:rPr>
              <w:t xml:space="preserve">EC-EGPRS One Phase Access Request </w:t>
            </w:r>
            <w:r w:rsidRPr="00E83C84">
              <w:rPr>
                <w:rFonts w:asciiTheme="minorHAnsi" w:hAnsiTheme="minorHAnsi"/>
                <w:sz w:val="22"/>
                <w:szCs w:val="22"/>
                <w:lang w:val="en-GB"/>
              </w:rPr>
              <w:t>:</w:t>
            </w:r>
            <w:r w:rsidRPr="00E83C84">
              <w:rPr>
                <w:rFonts w:asciiTheme="minorHAnsi" w:hAnsiTheme="minorHAnsi"/>
                <w:sz w:val="22"/>
                <w:szCs w:val="22"/>
                <w:lang w:val="en-GB"/>
              </w:rPr>
              <w:tab/>
              <w:t>1001</w:t>
            </w:r>
            <w:r w:rsidRPr="00E83C84">
              <w:rPr>
                <w:rFonts w:asciiTheme="minorHAnsi" w:hAnsiTheme="minorHAnsi"/>
                <w:sz w:val="22"/>
                <w:szCs w:val="22"/>
                <w:lang w:val="en-GB"/>
              </w:rPr>
              <w:tab/>
            </w:r>
          </w:p>
          <w:p w:rsidR="0074650D" w:rsidRPr="00E83C84" w:rsidRDefault="0074650D" w:rsidP="00E83C84">
            <w:pPr>
              <w:pStyle w:val="TAL"/>
              <w:tabs>
                <w:tab w:val="left" w:pos="297"/>
                <w:tab w:val="left" w:pos="4854"/>
                <w:tab w:val="left" w:pos="6271"/>
              </w:tabs>
              <w:spacing w:after="0"/>
              <w:rPr>
                <w:rFonts w:asciiTheme="minorHAnsi" w:hAnsiTheme="minorHAnsi"/>
                <w:sz w:val="22"/>
                <w:szCs w:val="22"/>
                <w:lang w:val="en-GB"/>
              </w:rPr>
            </w:pPr>
            <w:r w:rsidRPr="00E83C84">
              <w:rPr>
                <w:rFonts w:asciiTheme="minorHAnsi" w:hAnsiTheme="minorHAnsi"/>
                <w:sz w:val="22"/>
                <w:szCs w:val="22"/>
                <w:lang w:val="en-GB"/>
              </w:rPr>
              <w:t xml:space="preserve">      &lt; </w:t>
            </w:r>
            <w:r w:rsidRPr="00E83C84">
              <w:rPr>
                <w:rFonts w:asciiTheme="minorHAnsi" w:hAnsiTheme="minorHAnsi"/>
                <w:b/>
                <w:sz w:val="22"/>
                <w:szCs w:val="22"/>
                <w:lang w:val="en-GB"/>
              </w:rPr>
              <w:t>EC-</w:t>
            </w:r>
            <w:proofErr w:type="spellStart"/>
            <w:r w:rsidRPr="00E83C84">
              <w:rPr>
                <w:rFonts w:asciiTheme="minorHAnsi" w:hAnsiTheme="minorHAnsi"/>
                <w:b/>
                <w:sz w:val="22"/>
                <w:szCs w:val="22"/>
                <w:lang w:val="en-GB"/>
              </w:rPr>
              <w:t>NumberOfBlocks</w:t>
            </w:r>
            <w:proofErr w:type="spellEnd"/>
            <w:r w:rsidRPr="00E83C84">
              <w:rPr>
                <w:rFonts w:asciiTheme="minorHAnsi" w:hAnsiTheme="minorHAnsi"/>
                <w:b/>
                <w:sz w:val="22"/>
                <w:szCs w:val="22"/>
                <w:lang w:val="en-GB"/>
              </w:rPr>
              <w:t xml:space="preserve"> </w:t>
            </w:r>
            <w:r w:rsidRPr="00E83C84">
              <w:rPr>
                <w:rFonts w:asciiTheme="minorHAnsi" w:hAnsiTheme="minorHAnsi"/>
                <w:sz w:val="22"/>
                <w:szCs w:val="22"/>
                <w:lang w:val="en-GB"/>
              </w:rPr>
              <w:t>: bit (3)  &gt;</w:t>
            </w:r>
          </w:p>
          <w:p w:rsidR="0074650D" w:rsidRPr="00E83C84" w:rsidRDefault="0074650D" w:rsidP="00E83C84">
            <w:pPr>
              <w:pStyle w:val="TAL"/>
              <w:tabs>
                <w:tab w:val="left" w:pos="297"/>
                <w:tab w:val="left" w:pos="4854"/>
                <w:tab w:val="left" w:pos="6271"/>
              </w:tabs>
              <w:spacing w:after="0"/>
              <w:rPr>
                <w:rFonts w:asciiTheme="minorHAnsi" w:hAnsiTheme="minorHAnsi"/>
                <w:sz w:val="22"/>
                <w:szCs w:val="22"/>
                <w:lang w:val="en-GB"/>
              </w:rPr>
            </w:pPr>
            <w:r w:rsidRPr="00E83C84">
              <w:rPr>
                <w:rFonts w:asciiTheme="minorHAnsi" w:hAnsiTheme="minorHAnsi"/>
                <w:sz w:val="22"/>
                <w:szCs w:val="22"/>
                <w:lang w:val="en-GB"/>
              </w:rPr>
              <w:tab/>
              <w:t xml:space="preserve">&lt; </w:t>
            </w:r>
            <w:r w:rsidRPr="00E83C84">
              <w:rPr>
                <w:rFonts w:asciiTheme="minorHAnsi" w:hAnsiTheme="minorHAnsi"/>
                <w:b/>
                <w:sz w:val="22"/>
                <w:szCs w:val="22"/>
                <w:lang w:val="en-GB"/>
              </w:rPr>
              <w:t xml:space="preserve">EC-EGPRS Priority </w:t>
            </w:r>
            <w:r w:rsidRPr="00E83C84">
              <w:rPr>
                <w:rFonts w:asciiTheme="minorHAnsi" w:hAnsiTheme="minorHAnsi"/>
                <w:sz w:val="22"/>
                <w:szCs w:val="22"/>
                <w:lang w:val="en-GB"/>
              </w:rPr>
              <w:t>: bit (1) &gt;</w:t>
            </w:r>
          </w:p>
          <w:p w:rsidR="0074650D" w:rsidRPr="00E83C84" w:rsidRDefault="0074650D" w:rsidP="0074650D">
            <w:pPr>
              <w:keepNext/>
              <w:keepLines/>
              <w:overflowPunct w:val="0"/>
              <w:autoSpaceDE w:val="0"/>
              <w:autoSpaceDN w:val="0"/>
              <w:adjustRightInd w:val="0"/>
              <w:spacing w:after="0"/>
              <w:textAlignment w:val="baseline"/>
            </w:pPr>
            <w:r w:rsidRPr="00E83C84">
              <w:rPr>
                <w:lang w:val="en-GB"/>
              </w:rPr>
              <w:tab/>
              <w:t xml:space="preserve">  </w:t>
            </w:r>
            <w:r w:rsidRPr="00E83C84">
              <w:t xml:space="preserve">&lt; </w:t>
            </w:r>
            <w:r w:rsidRPr="00E83C84">
              <w:rPr>
                <w:b/>
              </w:rPr>
              <w:t xml:space="preserve">RandomBits </w:t>
            </w:r>
            <w:r w:rsidRPr="00E83C84">
              <w:t>: bit (3) &gt; &gt;</w:t>
            </w:r>
          </w:p>
        </w:tc>
      </w:tr>
    </w:tbl>
    <w:p w:rsidR="00FA7463" w:rsidRPr="00E83C84" w:rsidRDefault="00FA7463" w:rsidP="00E83C84">
      <w:pPr>
        <w:pStyle w:val="Caption"/>
        <w:rPr>
          <w:lang w:val="en-GB"/>
        </w:rPr>
      </w:pPr>
      <w:bookmarkStart w:id="3" w:name="_Ref442831490"/>
      <w:proofErr w:type="gramStart"/>
      <w:r w:rsidRPr="00E83C84">
        <w:rPr>
          <w:lang w:val="en-GB"/>
        </w:rPr>
        <w:t xml:space="preserve">Table </w:t>
      </w:r>
      <w:r w:rsidRPr="00E83C84">
        <w:fldChar w:fldCharType="begin"/>
      </w:r>
      <w:r w:rsidRPr="00E83C84">
        <w:rPr>
          <w:lang w:val="en-GB"/>
        </w:rPr>
        <w:instrText xml:space="preserve"> SEQ Table \* ARABIC </w:instrText>
      </w:r>
      <w:r w:rsidRPr="00E83C84">
        <w:fldChar w:fldCharType="separate"/>
      </w:r>
      <w:r w:rsidR="00F537A6">
        <w:rPr>
          <w:noProof/>
          <w:lang w:val="en-GB"/>
        </w:rPr>
        <w:t>2</w:t>
      </w:r>
      <w:r w:rsidRPr="00E83C84">
        <w:fldChar w:fldCharType="end"/>
      </w:r>
      <w:bookmarkEnd w:id="3"/>
      <w:r w:rsidRPr="00E83C84">
        <w:rPr>
          <w:lang w:val="en-GB"/>
        </w:rPr>
        <w:t xml:space="preserve">: EGPRS Packet Channel Request message content </w:t>
      </w:r>
      <w:r w:rsidRPr="00E83C84">
        <w:fldChar w:fldCharType="begin"/>
      </w:r>
      <w:r w:rsidRPr="00E83C84">
        <w:rPr>
          <w:lang w:val="en-GB"/>
        </w:rPr>
        <w:instrText xml:space="preserve"> REF _Ref440962860 \r \h </w:instrText>
      </w:r>
      <w:r w:rsidR="00E83C84">
        <w:instrText xml:space="preserve"> \* MERGEFORMAT </w:instrText>
      </w:r>
      <w:r w:rsidRPr="00E83C84">
        <w:fldChar w:fldCharType="separate"/>
      </w:r>
      <w:r w:rsidR="00F537A6">
        <w:rPr>
          <w:lang w:val="en-GB"/>
        </w:rPr>
        <w:t>[4]</w:t>
      </w:r>
      <w:r w:rsidRPr="00E83C84">
        <w:fldChar w:fldCharType="end"/>
      </w:r>
      <w:r w:rsidR="00C342B9" w:rsidRPr="00E83C84">
        <w:rPr>
          <w:lang w:val="en-GB"/>
        </w:rPr>
        <w:t xml:space="preserve"> </w:t>
      </w:r>
      <w:r w:rsidR="00A8794E" w:rsidRPr="00E83C84">
        <w:rPr>
          <w:lang w:val="en-GB"/>
        </w:rPr>
        <w:t xml:space="preserve">for EC-EGPRS access </w:t>
      </w:r>
      <w:r w:rsidR="00C342B9" w:rsidRPr="00E83C84">
        <w:rPr>
          <w:lang w:val="en-GB"/>
        </w:rPr>
        <w:t>on RACH</w:t>
      </w:r>
      <w:r w:rsidRPr="00E83C84">
        <w:rPr>
          <w:lang w:val="en-GB"/>
        </w:rPr>
        <w:t>.</w:t>
      </w:r>
      <w:proofErr w:type="gramEnd"/>
    </w:p>
    <w:p w:rsidR="0074650D" w:rsidRPr="00E83C84" w:rsidRDefault="0074650D">
      <w:pPr>
        <w:rPr>
          <w:lang w:val="en-GB"/>
        </w:rPr>
      </w:pPr>
      <w:r w:rsidRPr="00E83C84">
        <w:rPr>
          <w:lang w:val="en-GB"/>
        </w:rPr>
        <w:t>As, can be seen four bits are required to communicate to the BTS that the channel request is specific to EC-EGPRS MS accessing on TS0.</w:t>
      </w:r>
      <w:r w:rsidR="00C405F0" w:rsidRPr="00E83C84">
        <w:rPr>
          <w:lang w:val="en-GB"/>
        </w:rPr>
        <w:t xml:space="preserve"> </w:t>
      </w:r>
      <w:r w:rsidR="00A8794E" w:rsidRPr="00E83C84">
        <w:rPr>
          <w:lang w:val="en-GB"/>
        </w:rPr>
        <w:t>F</w:t>
      </w:r>
      <w:r w:rsidR="00C405F0" w:rsidRPr="00E83C84">
        <w:rPr>
          <w:lang w:val="en-GB"/>
        </w:rPr>
        <w:t xml:space="preserve">our bits </w:t>
      </w:r>
      <w:r w:rsidR="00A8794E" w:rsidRPr="00E83C84">
        <w:rPr>
          <w:lang w:val="en-GB"/>
        </w:rPr>
        <w:t xml:space="preserve">(‘1000’) </w:t>
      </w:r>
      <w:r w:rsidR="00C405F0" w:rsidRPr="00E83C84">
        <w:rPr>
          <w:lang w:val="en-GB"/>
        </w:rPr>
        <w:t xml:space="preserve">are also required by a PEO access attempt to distinguish between </w:t>
      </w:r>
      <w:r w:rsidR="00A8794E" w:rsidRPr="00E83C84">
        <w:rPr>
          <w:lang w:val="en-GB"/>
        </w:rPr>
        <w:t xml:space="preserve">those </w:t>
      </w:r>
      <w:r w:rsidR="00C405F0" w:rsidRPr="00E83C84">
        <w:rPr>
          <w:lang w:val="en-GB"/>
        </w:rPr>
        <w:t xml:space="preserve">access attempts, and the ones done by EC-EGPRS </w:t>
      </w:r>
      <w:proofErr w:type="spellStart"/>
      <w:r w:rsidR="00C405F0" w:rsidRPr="00E83C84">
        <w:rPr>
          <w:lang w:val="en-GB"/>
        </w:rPr>
        <w:t>MSs.</w:t>
      </w:r>
      <w:proofErr w:type="spellEnd"/>
      <w:r w:rsidR="00EC681B" w:rsidRPr="00E83C84">
        <w:rPr>
          <w:lang w:val="en-GB"/>
        </w:rPr>
        <w:t xml:space="preserve"> It can be noted that the </w:t>
      </w:r>
      <w:r w:rsidR="00660D02" w:rsidRPr="00E83C84">
        <w:rPr>
          <w:lang w:val="en-GB"/>
        </w:rPr>
        <w:t>EC-</w:t>
      </w:r>
      <w:proofErr w:type="spellStart"/>
      <w:r w:rsidR="00660D02" w:rsidRPr="00E83C84">
        <w:rPr>
          <w:lang w:val="en-GB"/>
        </w:rPr>
        <w:t>NumberOfBlocks</w:t>
      </w:r>
      <w:proofErr w:type="spellEnd"/>
      <w:r w:rsidR="00660D02" w:rsidRPr="00E83C84">
        <w:rPr>
          <w:lang w:val="en-GB"/>
        </w:rPr>
        <w:t xml:space="preserve"> field here already has the size of three bits and that the </w:t>
      </w:r>
      <w:r w:rsidR="00EC681B" w:rsidRPr="00E83C84">
        <w:rPr>
          <w:lang w:val="en-GB"/>
        </w:rPr>
        <w:t xml:space="preserve">spare bit present in the channel request depicted in </w:t>
      </w:r>
      <w:r w:rsidR="00EC681B" w:rsidRPr="00E83C84">
        <w:fldChar w:fldCharType="begin"/>
      </w:r>
      <w:r w:rsidR="00EC681B" w:rsidRPr="00E83C84">
        <w:rPr>
          <w:lang w:val="en-GB"/>
        </w:rPr>
        <w:instrText xml:space="preserve"> REF _Ref440963585 \h </w:instrText>
      </w:r>
      <w:r w:rsidR="00E83C84">
        <w:instrText xml:space="preserve"> \* MERGEFORMAT </w:instrText>
      </w:r>
      <w:r w:rsidR="00EC681B" w:rsidRPr="00E83C84">
        <w:fldChar w:fldCharType="separate"/>
      </w:r>
      <w:r w:rsidR="00F537A6" w:rsidRPr="00E83C84">
        <w:rPr>
          <w:lang w:val="en-GB"/>
        </w:rPr>
        <w:t xml:space="preserve">Table </w:t>
      </w:r>
      <w:r w:rsidR="00F537A6">
        <w:rPr>
          <w:noProof/>
          <w:lang w:val="en-GB"/>
        </w:rPr>
        <w:t>1</w:t>
      </w:r>
      <w:r w:rsidR="00EC681B" w:rsidRPr="00E83C84">
        <w:fldChar w:fldCharType="end"/>
      </w:r>
      <w:r w:rsidR="00EC681B" w:rsidRPr="00E83C84">
        <w:rPr>
          <w:lang w:val="en-GB"/>
        </w:rPr>
        <w:t xml:space="preserve">, is not present in </w:t>
      </w:r>
      <w:r w:rsidR="00EC681B" w:rsidRPr="00E83C84">
        <w:fldChar w:fldCharType="begin"/>
      </w:r>
      <w:r w:rsidR="00EC681B" w:rsidRPr="00E83C84">
        <w:rPr>
          <w:lang w:val="en-GB"/>
        </w:rPr>
        <w:instrText xml:space="preserve"> REF _Ref442831490 \h </w:instrText>
      </w:r>
      <w:r w:rsidR="00E83C84">
        <w:instrText xml:space="preserve"> \* MERGEFORMAT </w:instrText>
      </w:r>
      <w:r w:rsidR="00EC681B" w:rsidRPr="00E83C84">
        <w:fldChar w:fldCharType="separate"/>
      </w:r>
      <w:r w:rsidR="00F537A6" w:rsidRPr="00F537A6">
        <w:rPr>
          <w:lang w:val="en-GB"/>
        </w:rPr>
        <w:t xml:space="preserve">Table </w:t>
      </w:r>
      <w:r w:rsidR="00F537A6">
        <w:rPr>
          <w:noProof/>
          <w:lang w:val="en-GB"/>
        </w:rPr>
        <w:t>2</w:t>
      </w:r>
      <w:r w:rsidR="00EC681B" w:rsidRPr="00E83C84">
        <w:fldChar w:fldCharType="end"/>
      </w:r>
      <w:r w:rsidR="00EC681B" w:rsidRPr="00E83C84">
        <w:rPr>
          <w:lang w:val="en-GB"/>
        </w:rPr>
        <w:t>.</w:t>
      </w:r>
    </w:p>
    <w:p w:rsidR="005E5917" w:rsidRPr="00E83C84" w:rsidRDefault="005E5917" w:rsidP="005E5917">
      <w:pPr>
        <w:pStyle w:val="Heading1"/>
      </w:pPr>
      <w:r w:rsidRPr="00E83C84">
        <w:t>Discussion</w:t>
      </w:r>
    </w:p>
    <w:p w:rsidR="00F94A45" w:rsidRPr="00E83C84" w:rsidRDefault="00F94A45" w:rsidP="00994D57">
      <w:pPr>
        <w:pStyle w:val="BodyText"/>
        <w:rPr>
          <w:lang w:val="en-GB"/>
        </w:rPr>
      </w:pPr>
      <w:r w:rsidRPr="00E83C84">
        <w:rPr>
          <w:lang w:val="en-GB"/>
        </w:rPr>
        <w:t>In GP-16</w:t>
      </w:r>
      <w:r w:rsidR="000C7FBD" w:rsidRPr="00E83C84">
        <w:rPr>
          <w:lang w:val="en-GB"/>
        </w:rPr>
        <w:t>0030</w:t>
      </w:r>
      <w:r w:rsidRPr="00E83C84">
        <w:rPr>
          <w:lang w:val="en-GB"/>
        </w:rPr>
        <w:t xml:space="preserve"> “Alignment of Coverage Classes for EC-EGPRS” </w:t>
      </w:r>
      <w:r w:rsidRPr="00E83C84">
        <w:fldChar w:fldCharType="begin"/>
      </w:r>
      <w:r w:rsidRPr="00E83C84">
        <w:rPr>
          <w:lang w:val="en-GB"/>
        </w:rPr>
        <w:instrText xml:space="preserve"> REF _Ref440970519 \r \h </w:instrText>
      </w:r>
      <w:r w:rsidR="00683B6B" w:rsidRPr="00E83C84">
        <w:rPr>
          <w:lang w:val="en-GB"/>
        </w:rPr>
        <w:instrText xml:space="preserve"> \* MERGEFORMAT </w:instrText>
      </w:r>
      <w:r w:rsidRPr="00E83C84">
        <w:fldChar w:fldCharType="separate"/>
      </w:r>
      <w:r w:rsidR="00F537A6">
        <w:rPr>
          <w:lang w:val="en-GB"/>
        </w:rPr>
        <w:t>[6]</w:t>
      </w:r>
      <w:r w:rsidRPr="00E83C84">
        <w:fldChar w:fldCharType="end"/>
      </w:r>
      <w:r w:rsidRPr="00E83C84">
        <w:rPr>
          <w:lang w:val="en-GB"/>
        </w:rPr>
        <w:t xml:space="preserve"> envisioned thresholds for four coverage classes and the corresponding DL CC thresholds were presented, as depicted below. </w:t>
      </w:r>
    </w:p>
    <w:p w:rsidR="00F94A45" w:rsidRPr="00E83C84" w:rsidRDefault="00F94A45" w:rsidP="00F94A45">
      <w:pPr>
        <w:pStyle w:val="BodyText"/>
      </w:pPr>
      <w:r w:rsidRPr="00E83C84">
        <w:object w:dxaOrig="8268"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66.55pt" o:ole="">
            <v:imagedata r:id="rId11" o:title=""/>
          </v:shape>
          <o:OLEObject Type="Embed" ProgID="Visio.Drawing.15" ShapeID="_x0000_i1025" DrawAspect="Content" ObjectID="_1516580523" r:id="rId12"/>
        </w:object>
      </w:r>
    </w:p>
    <w:p w:rsidR="00F94A45" w:rsidRPr="00E83C84" w:rsidRDefault="00F94A45" w:rsidP="00F94A45">
      <w:pPr>
        <w:pStyle w:val="Caption"/>
        <w:rPr>
          <w:lang w:val="en-GB"/>
        </w:rPr>
      </w:pPr>
      <w:bookmarkStart w:id="4" w:name="_Ref437528482"/>
      <w:r w:rsidRPr="00E83C84">
        <w:rPr>
          <w:lang w:val="en-GB"/>
        </w:rPr>
        <w:t xml:space="preserve">Figure </w:t>
      </w:r>
      <w:r w:rsidRPr="00E83C84">
        <w:fldChar w:fldCharType="begin"/>
      </w:r>
      <w:r w:rsidRPr="00E83C84">
        <w:rPr>
          <w:lang w:val="en-GB"/>
        </w:rPr>
        <w:instrText xml:space="preserve"> SEQ Figure \* ARABIC </w:instrText>
      </w:r>
      <w:r w:rsidRPr="00E83C84">
        <w:fldChar w:fldCharType="separate"/>
      </w:r>
      <w:r w:rsidR="00F537A6">
        <w:rPr>
          <w:noProof/>
          <w:lang w:val="en-GB"/>
        </w:rPr>
        <w:t>1</w:t>
      </w:r>
      <w:r w:rsidRPr="00E83C84">
        <w:fldChar w:fldCharType="end"/>
      </w:r>
      <w:bookmarkEnd w:id="4"/>
      <w:r w:rsidRPr="00E83C84">
        <w:rPr>
          <w:lang w:val="en-GB"/>
        </w:rPr>
        <w:t xml:space="preserve">: Coverage range for different CC on the DL </w:t>
      </w:r>
      <w:r w:rsidRPr="00E83C84">
        <w:rPr>
          <w:lang w:val="en-GB"/>
        </w:rPr>
        <w:fldChar w:fldCharType="begin"/>
      </w:r>
      <w:r w:rsidRPr="00E83C84">
        <w:rPr>
          <w:lang w:val="en-GB"/>
        </w:rPr>
        <w:instrText xml:space="preserve"> REF _Ref440970519 \r \h </w:instrText>
      </w:r>
      <w:r w:rsidRPr="00E83C84">
        <w:rPr>
          <w:lang w:val="en-GB"/>
        </w:rPr>
      </w:r>
      <w:r w:rsidR="00E83C84">
        <w:rPr>
          <w:lang w:val="en-GB"/>
        </w:rPr>
        <w:instrText xml:space="preserve"> \* MERGEFORMAT </w:instrText>
      </w:r>
      <w:r w:rsidRPr="00E83C84">
        <w:rPr>
          <w:lang w:val="en-GB"/>
        </w:rPr>
        <w:fldChar w:fldCharType="separate"/>
      </w:r>
      <w:r w:rsidR="00F537A6">
        <w:rPr>
          <w:lang w:val="en-GB"/>
        </w:rPr>
        <w:t>[6]</w:t>
      </w:r>
      <w:r w:rsidRPr="00E83C84">
        <w:rPr>
          <w:lang w:val="en-GB"/>
        </w:rPr>
        <w:fldChar w:fldCharType="end"/>
      </w:r>
      <w:r w:rsidRPr="00E83C84">
        <w:rPr>
          <w:lang w:val="en-GB"/>
        </w:rPr>
        <w:t>.</w:t>
      </w:r>
    </w:p>
    <w:p w:rsidR="00F94A45" w:rsidRPr="00E83C84" w:rsidRDefault="00F94A45" w:rsidP="00994D57">
      <w:pPr>
        <w:pStyle w:val="BodyText"/>
        <w:rPr>
          <w:lang w:val="en-GB"/>
        </w:rPr>
      </w:pPr>
      <w:r w:rsidRPr="00E83C84">
        <w:rPr>
          <w:lang w:val="en-GB"/>
        </w:rPr>
        <w:t xml:space="preserve">It is expected that most devices, </w:t>
      </w:r>
      <w:r w:rsidR="00C35D14" w:rsidRPr="00E83C84">
        <w:rPr>
          <w:lang w:val="en-GB"/>
        </w:rPr>
        <w:t xml:space="preserve">not uncommon with </w:t>
      </w:r>
      <w:r w:rsidRPr="00E83C84">
        <w:rPr>
          <w:lang w:val="en-GB"/>
        </w:rPr>
        <w:t xml:space="preserve">as many as 9 out of 10, will experience a CL below 149 dB and belong to CC1, and signal so in the EC-EGPRS Packet Channel Request message. So the usability of the new EC-EGPRS Packet Channel Request DL CC IE is expected to be limited to a small part of all devices in a network. </w:t>
      </w:r>
    </w:p>
    <w:p w:rsidR="00FE7EFC" w:rsidRPr="00E83C84" w:rsidRDefault="00FE7EFC" w:rsidP="00FE7EFC">
      <w:pPr>
        <w:pStyle w:val="BodyText"/>
        <w:rPr>
          <w:lang w:val="en-GB"/>
        </w:rPr>
      </w:pPr>
      <w:r w:rsidRPr="00E83C84">
        <w:rPr>
          <w:lang w:val="en-GB"/>
        </w:rPr>
        <w:t>If the EC-EGPRS Packet Channel Request message in addition to the DL CC could indicate the extent to which the received DL signal strength in the serving cell exceeds the broadcasted value for the CC1</w:t>
      </w:r>
      <w:r w:rsidR="000C7FBD" w:rsidRPr="00E83C84">
        <w:rPr>
          <w:lang w:val="en-GB"/>
        </w:rPr>
        <w:t xml:space="preserve"> to CC2</w:t>
      </w:r>
      <w:r w:rsidRPr="00E83C84">
        <w:rPr>
          <w:lang w:val="en-GB"/>
        </w:rPr>
        <w:t xml:space="preserve"> threshold, then this information could be used by the BSS to;</w:t>
      </w:r>
    </w:p>
    <w:p w:rsidR="00F94A45" w:rsidRPr="00E83C84" w:rsidRDefault="00D42336" w:rsidP="00D42336">
      <w:pPr>
        <w:pStyle w:val="ListParagraph"/>
        <w:numPr>
          <w:ilvl w:val="0"/>
          <w:numId w:val="46"/>
        </w:numPr>
        <w:rPr>
          <w:lang w:val="en-GB"/>
        </w:rPr>
      </w:pPr>
      <w:r w:rsidRPr="00E83C84">
        <w:rPr>
          <w:lang w:val="en-GB"/>
        </w:rPr>
        <w:t xml:space="preserve">Make a sophisticated assumption of the initial modulation and coding scheme (MCS) to </w:t>
      </w:r>
      <w:r w:rsidR="003F323C" w:rsidRPr="00E83C84">
        <w:rPr>
          <w:lang w:val="en-GB"/>
        </w:rPr>
        <w:t xml:space="preserve">be used in a DL TBF or assigned to an UL TBF via the EC-EGPRS Fixed Uplink Allocation IE </w:t>
      </w:r>
      <w:r w:rsidR="003F323C" w:rsidRPr="00E83C84">
        <w:fldChar w:fldCharType="begin"/>
      </w:r>
      <w:r w:rsidR="003F323C" w:rsidRPr="00E83C84">
        <w:rPr>
          <w:lang w:val="en-GB"/>
        </w:rPr>
        <w:instrText xml:space="preserve"> REF _Ref440962860 \r \h </w:instrText>
      </w:r>
      <w:r w:rsidR="00E83C84">
        <w:instrText xml:space="preserve"> \* MERGEFORMAT </w:instrText>
      </w:r>
      <w:r w:rsidR="003F323C" w:rsidRPr="00E83C84">
        <w:fldChar w:fldCharType="separate"/>
      </w:r>
      <w:r w:rsidR="00F537A6">
        <w:rPr>
          <w:lang w:val="en-GB"/>
        </w:rPr>
        <w:t>[4]</w:t>
      </w:r>
      <w:r w:rsidR="003F323C" w:rsidRPr="00E83C84">
        <w:fldChar w:fldCharType="end"/>
      </w:r>
      <w:r w:rsidR="003F323C" w:rsidRPr="00E83C84">
        <w:rPr>
          <w:lang w:val="en-GB"/>
        </w:rPr>
        <w:t>.</w:t>
      </w:r>
      <w:r w:rsidRPr="00E83C84">
        <w:rPr>
          <w:lang w:val="en-GB"/>
        </w:rPr>
        <w:t xml:space="preserve"> </w:t>
      </w:r>
      <w:r w:rsidR="003F323C" w:rsidRPr="00E83C84">
        <w:rPr>
          <w:lang w:val="en-GB"/>
        </w:rPr>
        <w:t xml:space="preserve">Given the short TBF length expected for cellular </w:t>
      </w:r>
      <w:proofErr w:type="spellStart"/>
      <w:r w:rsidR="003F323C" w:rsidRPr="00E83C84">
        <w:rPr>
          <w:lang w:val="en-GB"/>
        </w:rPr>
        <w:t>IoT</w:t>
      </w:r>
      <w:proofErr w:type="spellEnd"/>
      <w:r w:rsidR="003F323C" w:rsidRPr="00E83C84">
        <w:rPr>
          <w:lang w:val="en-GB"/>
        </w:rPr>
        <w:t xml:space="preserve"> devices it will be important to make an accurate initial MCS selection to optimize spectral efficiency.</w:t>
      </w:r>
    </w:p>
    <w:p w:rsidR="003F323C" w:rsidRPr="00E83C84" w:rsidRDefault="003F323C" w:rsidP="00D42336">
      <w:pPr>
        <w:pStyle w:val="ListParagraph"/>
        <w:numPr>
          <w:ilvl w:val="0"/>
          <w:numId w:val="46"/>
        </w:numPr>
        <w:rPr>
          <w:lang w:val="en-GB"/>
        </w:rPr>
      </w:pPr>
      <w:r w:rsidRPr="00E83C84">
        <w:rPr>
          <w:lang w:val="en-GB"/>
        </w:rPr>
        <w:t xml:space="preserve">Set initial </w:t>
      </w:r>
      <w:r w:rsidR="008F4881" w:rsidRPr="00E83C84">
        <w:rPr>
          <w:lang w:val="en-GB"/>
        </w:rPr>
        <w:t xml:space="preserve">DL </w:t>
      </w:r>
      <w:r w:rsidRPr="00E83C84">
        <w:rPr>
          <w:lang w:val="en-GB"/>
        </w:rPr>
        <w:t>power level</w:t>
      </w:r>
      <w:r w:rsidR="003C261B" w:rsidRPr="00E83C84">
        <w:rPr>
          <w:lang w:val="en-GB"/>
        </w:rPr>
        <w:t xml:space="preserve"> (see PR_MODE and P0 IEs in </w:t>
      </w:r>
      <w:r w:rsidR="003C261B" w:rsidRPr="00E83C84">
        <w:fldChar w:fldCharType="begin"/>
      </w:r>
      <w:r w:rsidR="003C261B" w:rsidRPr="00E83C84">
        <w:rPr>
          <w:lang w:val="en-GB"/>
        </w:rPr>
        <w:instrText xml:space="preserve"> REF _Ref440962860 \r \h </w:instrText>
      </w:r>
      <w:r w:rsidR="008F4881" w:rsidRPr="00E83C84">
        <w:rPr>
          <w:lang w:val="en-GB"/>
        </w:rPr>
        <w:instrText xml:space="preserve"> \* MERGEFORMAT </w:instrText>
      </w:r>
      <w:r w:rsidR="003C261B" w:rsidRPr="00E83C84">
        <w:fldChar w:fldCharType="separate"/>
      </w:r>
      <w:r w:rsidR="00F537A6">
        <w:rPr>
          <w:lang w:val="en-GB"/>
        </w:rPr>
        <w:t>[4]</w:t>
      </w:r>
      <w:r w:rsidR="003C261B" w:rsidRPr="00E83C84">
        <w:fldChar w:fldCharType="end"/>
      </w:r>
      <w:r w:rsidR="003C261B" w:rsidRPr="00E83C84">
        <w:rPr>
          <w:lang w:val="en-GB"/>
        </w:rPr>
        <w:t>)</w:t>
      </w:r>
      <w:r w:rsidRPr="00E83C84">
        <w:rPr>
          <w:lang w:val="en-GB"/>
        </w:rPr>
        <w:t xml:space="preserve"> </w:t>
      </w:r>
      <w:r w:rsidR="008F4881" w:rsidRPr="00E83C84">
        <w:rPr>
          <w:lang w:val="en-GB"/>
        </w:rPr>
        <w:t xml:space="preserve">and uplink power level (see GAMMA IE in </w:t>
      </w:r>
      <w:r w:rsidR="008F4881" w:rsidRPr="00E83C84">
        <w:fldChar w:fldCharType="begin"/>
      </w:r>
      <w:r w:rsidR="008F4881" w:rsidRPr="00E83C84">
        <w:rPr>
          <w:lang w:val="en-GB"/>
        </w:rPr>
        <w:instrText xml:space="preserve"> REF _Ref440962860 \r \h </w:instrText>
      </w:r>
      <w:r w:rsidR="00E83C84">
        <w:instrText xml:space="preserve"> \* MERGEFORMAT </w:instrText>
      </w:r>
      <w:r w:rsidR="008F4881" w:rsidRPr="00E83C84">
        <w:fldChar w:fldCharType="separate"/>
      </w:r>
      <w:r w:rsidR="00F537A6">
        <w:rPr>
          <w:lang w:val="en-GB"/>
        </w:rPr>
        <w:t>[4]</w:t>
      </w:r>
      <w:r w:rsidR="008F4881" w:rsidRPr="00E83C84">
        <w:fldChar w:fldCharType="end"/>
      </w:r>
      <w:r w:rsidR="008F4881" w:rsidRPr="00E83C84">
        <w:rPr>
          <w:lang w:val="en-GB"/>
        </w:rPr>
        <w:t xml:space="preserve">) </w:t>
      </w:r>
      <w:r w:rsidRPr="00E83C84">
        <w:rPr>
          <w:lang w:val="en-GB"/>
        </w:rPr>
        <w:t>on the assigned EC-PDTCH to a level optimizing throughput for the selected MCS</w:t>
      </w:r>
      <w:r w:rsidR="003C261B" w:rsidRPr="00E83C84">
        <w:rPr>
          <w:lang w:val="en-GB"/>
        </w:rPr>
        <w:t xml:space="preserve"> to minimize interference levels in the EC-EGPRS network. Again the initial assumption is important due to the short TBFs expected.</w:t>
      </w:r>
    </w:p>
    <w:p w:rsidR="00984CFC" w:rsidRPr="00E83C84" w:rsidRDefault="003C261B" w:rsidP="00984CFC">
      <w:pPr>
        <w:pStyle w:val="ListParagraph"/>
        <w:numPr>
          <w:ilvl w:val="0"/>
          <w:numId w:val="46"/>
        </w:numPr>
        <w:rPr>
          <w:lang w:val="en-GB"/>
        </w:rPr>
      </w:pPr>
      <w:r w:rsidRPr="00E83C84">
        <w:rPr>
          <w:lang w:val="en-GB"/>
        </w:rPr>
        <w:t>Support</w:t>
      </w:r>
      <w:r w:rsidR="003F323C" w:rsidRPr="00E83C84">
        <w:rPr>
          <w:lang w:val="en-GB"/>
        </w:rPr>
        <w:t xml:space="preserve"> power regulation of the EC-AGCH when sending EC-Immediate Assignment after receiving an EC-RACH. This would allow for a safe down regulation of the EC-</w:t>
      </w:r>
      <w:r w:rsidR="003F323C" w:rsidRPr="00E83C84">
        <w:rPr>
          <w:lang w:val="en-GB"/>
        </w:rPr>
        <w:lastRenderedPageBreak/>
        <w:t>AGCH of up to 6 dB, when addressing devices in DL CC1</w:t>
      </w:r>
      <w:r w:rsidRPr="00E83C84">
        <w:rPr>
          <w:lang w:val="en-GB"/>
        </w:rPr>
        <w:t>. As mentioned for the EC-PDTCH this would reduce interference levels in the network which is especially important for EC-EGPRS with support for extended range operation.</w:t>
      </w:r>
    </w:p>
    <w:bookmarkEnd w:id="1"/>
    <w:p w:rsidR="001A0301" w:rsidRPr="00E83C84" w:rsidRDefault="00F8731D" w:rsidP="001A0301">
      <w:pPr>
        <w:pStyle w:val="Heading1"/>
        <w:jc w:val="both"/>
      </w:pPr>
      <w:r w:rsidRPr="00E83C84">
        <w:t>Proposal</w:t>
      </w:r>
    </w:p>
    <w:p w:rsidR="00053E83" w:rsidRPr="00E83C84" w:rsidRDefault="002372BB" w:rsidP="00994D57">
      <w:pPr>
        <w:pStyle w:val="BodyText"/>
        <w:rPr>
          <w:lang w:val="en-GB"/>
        </w:rPr>
      </w:pPr>
      <w:r w:rsidRPr="00E83C84">
        <w:rPr>
          <w:lang w:val="en-GB"/>
        </w:rPr>
        <w:t xml:space="preserve">To facilitate </w:t>
      </w:r>
      <w:proofErr w:type="spellStart"/>
      <w:r w:rsidRPr="00E83C84">
        <w:rPr>
          <w:lang w:val="en-GB"/>
        </w:rPr>
        <w:t>signaling</w:t>
      </w:r>
      <w:proofErr w:type="spellEnd"/>
      <w:r w:rsidRPr="00E83C84">
        <w:rPr>
          <w:lang w:val="en-GB"/>
        </w:rPr>
        <w:t xml:space="preserve"> of received DL signal strength for devices in CC1 it is proposed to </w:t>
      </w:r>
      <w:r w:rsidR="00705CA0" w:rsidRPr="00E83C84">
        <w:rPr>
          <w:lang w:val="en-GB"/>
        </w:rPr>
        <w:t>combine the EC-EGPRS Packet Channel Request</w:t>
      </w:r>
      <w:r w:rsidRPr="00E83C84">
        <w:rPr>
          <w:lang w:val="en-GB"/>
        </w:rPr>
        <w:t xml:space="preserve"> </w:t>
      </w:r>
      <w:r w:rsidR="00331ACB" w:rsidRPr="00E83C84">
        <w:rPr>
          <w:lang w:val="en-GB"/>
        </w:rPr>
        <w:t xml:space="preserve">DL </w:t>
      </w:r>
      <w:r w:rsidR="00A139E8" w:rsidRPr="00E83C84">
        <w:rPr>
          <w:lang w:val="en-GB"/>
        </w:rPr>
        <w:t>CC</w:t>
      </w:r>
      <w:r w:rsidR="00331ACB" w:rsidRPr="00E83C84">
        <w:rPr>
          <w:lang w:val="en-GB"/>
        </w:rPr>
        <w:t xml:space="preserve"> IE with </w:t>
      </w:r>
      <w:r w:rsidR="00660D02" w:rsidRPr="00E83C84">
        <w:rPr>
          <w:lang w:val="en-GB"/>
        </w:rPr>
        <w:t>one of the bits from the EC-</w:t>
      </w:r>
      <w:proofErr w:type="spellStart"/>
      <w:r w:rsidR="00660D02" w:rsidRPr="00E83C84">
        <w:rPr>
          <w:lang w:val="en-GB"/>
        </w:rPr>
        <w:t>NumberOfBlocks</w:t>
      </w:r>
      <w:proofErr w:type="spellEnd"/>
      <w:r w:rsidR="00660D02" w:rsidRPr="00E83C84">
        <w:rPr>
          <w:lang w:val="en-GB"/>
        </w:rPr>
        <w:t xml:space="preserve"> field </w:t>
      </w:r>
      <w:r w:rsidR="00331ACB" w:rsidRPr="00E83C84">
        <w:rPr>
          <w:lang w:val="en-GB"/>
        </w:rPr>
        <w:t xml:space="preserve">to create a 3 bit </w:t>
      </w:r>
      <w:r w:rsidR="00705CA0" w:rsidRPr="00E83C84">
        <w:rPr>
          <w:lang w:val="en-GB"/>
        </w:rPr>
        <w:t xml:space="preserve">DL CC and Signal </w:t>
      </w:r>
      <w:r w:rsidR="009A795D" w:rsidRPr="00E83C84">
        <w:rPr>
          <w:lang w:val="en-GB"/>
        </w:rPr>
        <w:t>Strength</w:t>
      </w:r>
      <w:r w:rsidR="00705CA0" w:rsidRPr="00E83C84">
        <w:rPr>
          <w:lang w:val="en-GB"/>
        </w:rPr>
        <w:t xml:space="preserve"> IE. </w:t>
      </w:r>
      <w:r w:rsidR="00A3160D" w:rsidRPr="00E83C84">
        <w:rPr>
          <w:lang w:val="en-GB"/>
        </w:rPr>
        <w:t xml:space="preserve">In addition to the DL CC it is proposed that this IE </w:t>
      </w:r>
      <w:r w:rsidR="00FE7EFC" w:rsidRPr="00E83C84">
        <w:rPr>
          <w:lang w:val="en-GB"/>
        </w:rPr>
        <w:t>indicates the extent to which the received DL signal strength in the serving cell exceeds the broadcasted value for the CC1</w:t>
      </w:r>
      <w:r w:rsidR="000C7FBD" w:rsidRPr="00E83C84">
        <w:rPr>
          <w:lang w:val="en-GB"/>
        </w:rPr>
        <w:t xml:space="preserve"> to CC2</w:t>
      </w:r>
      <w:r w:rsidR="00FE7EFC" w:rsidRPr="00E83C84">
        <w:rPr>
          <w:lang w:val="en-GB"/>
        </w:rPr>
        <w:t xml:space="preserve"> threshold</w:t>
      </w:r>
      <w:r w:rsidR="00A3160D" w:rsidRPr="00E83C84">
        <w:rPr>
          <w:lang w:val="en-GB"/>
        </w:rPr>
        <w:t xml:space="preserve">. </w:t>
      </w:r>
      <w:r w:rsidR="001E0B93" w:rsidRPr="00E83C84">
        <w:rPr>
          <w:lang w:val="en-GB"/>
        </w:rPr>
        <w:t xml:space="preserve">The </w:t>
      </w:r>
      <w:r w:rsidR="00A3160D" w:rsidRPr="00E83C84">
        <w:rPr>
          <w:lang w:val="en-GB"/>
        </w:rPr>
        <w:t>code points in</w:t>
      </w:r>
      <w:r w:rsidR="001E0B93" w:rsidRPr="00E83C84">
        <w:rPr>
          <w:lang w:val="en-GB"/>
        </w:rPr>
        <w:t xml:space="preserve"> this IE is </w:t>
      </w:r>
      <w:r w:rsidR="00A3160D" w:rsidRPr="00E83C84">
        <w:rPr>
          <w:lang w:val="en-GB"/>
        </w:rPr>
        <w:t xml:space="preserve">maximally utilized if made </w:t>
      </w:r>
      <w:r w:rsidR="001E0B93" w:rsidRPr="00E83C84">
        <w:rPr>
          <w:lang w:val="en-GB"/>
        </w:rPr>
        <w:t>dependent on the number of CCs supported</w:t>
      </w:r>
      <w:r w:rsidR="00A3160D" w:rsidRPr="00E83C84">
        <w:rPr>
          <w:lang w:val="en-GB"/>
        </w:rPr>
        <w:t xml:space="preserve"> and </w:t>
      </w:r>
      <w:proofErr w:type="spellStart"/>
      <w:r w:rsidR="00A3160D" w:rsidRPr="00E83C84">
        <w:rPr>
          <w:lang w:val="en-GB"/>
        </w:rPr>
        <w:t>signaled</w:t>
      </w:r>
      <w:proofErr w:type="spellEnd"/>
      <w:r w:rsidR="001E0B93" w:rsidRPr="00E83C84">
        <w:rPr>
          <w:lang w:val="en-GB"/>
        </w:rPr>
        <w:t xml:space="preserve"> by the NW. </w:t>
      </w:r>
      <w:r w:rsidR="00A3160D" w:rsidRPr="00E83C84">
        <w:fldChar w:fldCharType="begin"/>
      </w:r>
      <w:r w:rsidR="00A3160D" w:rsidRPr="00E83C84">
        <w:rPr>
          <w:lang w:val="en-GB"/>
        </w:rPr>
        <w:instrText xml:space="preserve"> REF _Ref440973659 \h </w:instrText>
      </w:r>
      <w:r w:rsidR="00683B6B" w:rsidRPr="00E83C84">
        <w:rPr>
          <w:lang w:val="en-GB"/>
        </w:rPr>
        <w:instrText xml:space="preserve"> \* MERGEFORMAT </w:instrText>
      </w:r>
      <w:r w:rsidR="00A3160D" w:rsidRPr="00E83C84">
        <w:fldChar w:fldCharType="separate"/>
      </w:r>
      <w:r w:rsidR="00F537A6" w:rsidRPr="00E83C84">
        <w:rPr>
          <w:lang w:val="en-GB"/>
        </w:rPr>
        <w:t xml:space="preserve">Table </w:t>
      </w:r>
      <w:r w:rsidR="00F537A6">
        <w:rPr>
          <w:noProof/>
          <w:lang w:val="en-GB"/>
        </w:rPr>
        <w:t>3</w:t>
      </w:r>
      <w:r w:rsidR="00A3160D" w:rsidRPr="00E83C84">
        <w:fldChar w:fldCharType="end"/>
      </w:r>
      <w:r w:rsidR="00A3160D" w:rsidRPr="00E83C84">
        <w:rPr>
          <w:lang w:val="en-GB"/>
        </w:rPr>
        <w:t xml:space="preserve">, </w:t>
      </w:r>
      <w:r w:rsidR="00A3160D" w:rsidRPr="00E83C84">
        <w:fldChar w:fldCharType="begin"/>
      </w:r>
      <w:r w:rsidR="00A3160D" w:rsidRPr="00E83C84">
        <w:rPr>
          <w:lang w:val="en-GB"/>
        </w:rPr>
        <w:instrText xml:space="preserve"> REF _Ref440973661 \h </w:instrText>
      </w:r>
      <w:r w:rsidR="00683B6B" w:rsidRPr="00E83C84">
        <w:rPr>
          <w:lang w:val="en-GB"/>
        </w:rPr>
        <w:instrText xml:space="preserve"> \* MERGEFORMAT </w:instrText>
      </w:r>
      <w:r w:rsidR="00A3160D" w:rsidRPr="00E83C84">
        <w:fldChar w:fldCharType="separate"/>
      </w:r>
      <w:r w:rsidR="00F537A6" w:rsidRPr="00E83C84">
        <w:rPr>
          <w:lang w:val="en-GB"/>
        </w:rPr>
        <w:t xml:space="preserve">Table </w:t>
      </w:r>
      <w:r w:rsidR="00F537A6">
        <w:rPr>
          <w:noProof/>
          <w:lang w:val="en-GB"/>
        </w:rPr>
        <w:t>4</w:t>
      </w:r>
      <w:r w:rsidR="00A3160D" w:rsidRPr="00E83C84">
        <w:fldChar w:fldCharType="end"/>
      </w:r>
      <w:r w:rsidR="00A3160D" w:rsidRPr="00E83C84">
        <w:rPr>
          <w:lang w:val="en-GB"/>
        </w:rPr>
        <w:t xml:space="preserve"> and </w:t>
      </w:r>
      <w:r w:rsidR="00A3160D" w:rsidRPr="00E83C84">
        <w:fldChar w:fldCharType="begin"/>
      </w:r>
      <w:r w:rsidR="00A3160D" w:rsidRPr="00E83C84">
        <w:rPr>
          <w:lang w:val="en-GB"/>
        </w:rPr>
        <w:instrText xml:space="preserve"> REF _Ref440973662 \h </w:instrText>
      </w:r>
      <w:r w:rsidR="00683B6B" w:rsidRPr="00E83C84">
        <w:rPr>
          <w:lang w:val="en-GB"/>
        </w:rPr>
        <w:instrText xml:space="preserve"> \* MERGEFORMAT </w:instrText>
      </w:r>
      <w:r w:rsidR="00A3160D" w:rsidRPr="00E83C84">
        <w:fldChar w:fldCharType="separate"/>
      </w:r>
      <w:r w:rsidR="00F537A6" w:rsidRPr="00E83C84">
        <w:rPr>
          <w:lang w:val="en-GB"/>
        </w:rPr>
        <w:t xml:space="preserve">Table </w:t>
      </w:r>
      <w:r w:rsidR="00F537A6">
        <w:rPr>
          <w:noProof/>
          <w:lang w:val="en-GB"/>
        </w:rPr>
        <w:t>5</w:t>
      </w:r>
      <w:r w:rsidR="00A3160D" w:rsidRPr="00E83C84">
        <w:fldChar w:fldCharType="end"/>
      </w:r>
      <w:r w:rsidR="00A3160D" w:rsidRPr="00E83C84">
        <w:rPr>
          <w:lang w:val="en-GB"/>
        </w:rPr>
        <w:t xml:space="preserve"> </w:t>
      </w:r>
      <w:r w:rsidR="00053E83" w:rsidRPr="00E83C84">
        <w:rPr>
          <w:lang w:val="en-GB"/>
        </w:rPr>
        <w:t>illustrates the</w:t>
      </w:r>
      <w:r w:rsidR="00A3160D" w:rsidRPr="00E83C84">
        <w:rPr>
          <w:lang w:val="en-GB"/>
        </w:rPr>
        <w:t xml:space="preserve"> proposed definition for the DL CC and Signal </w:t>
      </w:r>
      <w:r w:rsidR="009A795D" w:rsidRPr="00E83C84">
        <w:rPr>
          <w:lang w:val="en-GB"/>
        </w:rPr>
        <w:t>Strength</w:t>
      </w:r>
      <w:r w:rsidR="00A3160D" w:rsidRPr="00E83C84">
        <w:rPr>
          <w:lang w:val="en-GB"/>
        </w:rPr>
        <w:t xml:space="preserve"> IE for networks </w:t>
      </w:r>
      <w:proofErr w:type="spellStart"/>
      <w:r w:rsidR="00A3160D" w:rsidRPr="00E83C84">
        <w:rPr>
          <w:lang w:val="en-GB"/>
        </w:rPr>
        <w:t>signaling</w:t>
      </w:r>
      <w:proofErr w:type="spellEnd"/>
      <w:r w:rsidR="00A3160D" w:rsidRPr="00E83C84">
        <w:rPr>
          <w:lang w:val="en-GB"/>
        </w:rPr>
        <w:t xml:space="preserve"> support for four, three or two CCs. </w:t>
      </w:r>
    </w:p>
    <w:p w:rsidR="00767BBB" w:rsidRPr="00E83C84" w:rsidRDefault="00767BBB" w:rsidP="00994D57">
      <w:pPr>
        <w:pStyle w:val="BodyText"/>
        <w:rPr>
          <w:lang w:val="en-GB"/>
        </w:rPr>
      </w:pPr>
      <w:r w:rsidRPr="00E83C84">
        <w:rPr>
          <w:lang w:val="en-GB"/>
        </w:rPr>
        <w:t>Since a fixed uplink allocation</w:t>
      </w:r>
      <w:r w:rsidR="008D1F96" w:rsidRPr="00E83C84">
        <w:rPr>
          <w:lang w:val="en-GB"/>
        </w:rPr>
        <w:t>,</w:t>
      </w:r>
      <w:r w:rsidRPr="00E83C84">
        <w:rPr>
          <w:lang w:val="en-GB"/>
        </w:rPr>
        <w:t xml:space="preserve"> included in the initial assignment that is sent on the (EC-)AGCH</w:t>
      </w:r>
      <w:r w:rsidR="008D1F96" w:rsidRPr="00E83C84">
        <w:rPr>
          <w:lang w:val="en-GB"/>
        </w:rPr>
        <w:t>,</w:t>
      </w:r>
      <w:r w:rsidRPr="00E83C84">
        <w:rPr>
          <w:lang w:val="en-GB"/>
        </w:rPr>
        <w:t xml:space="preserve"> would typically not include more than 7 blocks, It is considered sufficient with 3 bits for the EC-</w:t>
      </w:r>
      <w:proofErr w:type="spellStart"/>
      <w:r w:rsidRPr="00E83C84">
        <w:rPr>
          <w:lang w:val="en-GB"/>
        </w:rPr>
        <w:t>NumberOfBlocks</w:t>
      </w:r>
      <w:proofErr w:type="spellEnd"/>
      <w:r w:rsidRPr="00E83C84">
        <w:rPr>
          <w:lang w:val="en-GB"/>
        </w:rPr>
        <w:t xml:space="preserve"> field. </w:t>
      </w:r>
      <w:r w:rsidR="008D1F96" w:rsidRPr="00E83C84">
        <w:rPr>
          <w:lang w:val="en-GB"/>
        </w:rPr>
        <w:t xml:space="preserve">If more than 7 blocks need to be sent during the UL </w:t>
      </w:r>
      <w:proofErr w:type="gramStart"/>
      <w:r w:rsidR="008D1F96" w:rsidRPr="00E83C84">
        <w:rPr>
          <w:lang w:val="en-GB"/>
        </w:rPr>
        <w:t>TBF, that</w:t>
      </w:r>
      <w:proofErr w:type="gramEnd"/>
      <w:r w:rsidR="008D1F96" w:rsidRPr="00E83C84">
        <w:rPr>
          <w:lang w:val="en-GB"/>
        </w:rPr>
        <w:t xml:space="preserve"> can anyway be indicated using the Countdown Value.</w:t>
      </w:r>
    </w:p>
    <w:p w:rsidR="00EC681B" w:rsidRPr="00E83C84" w:rsidRDefault="00EC681B" w:rsidP="00E83C84">
      <w:pPr>
        <w:pStyle w:val="Heading2"/>
      </w:pPr>
      <w:r w:rsidRPr="00E83C84">
        <w:t>EC-RACH</w:t>
      </w:r>
    </w:p>
    <w:p w:rsidR="00A3160D" w:rsidRPr="00E83C84" w:rsidRDefault="00053E83" w:rsidP="00994D57">
      <w:pPr>
        <w:pStyle w:val="BodyText"/>
        <w:rPr>
          <w:lang w:val="en-GB"/>
        </w:rPr>
      </w:pPr>
      <w:r w:rsidRPr="00E83C84">
        <w:rPr>
          <w:lang w:val="en-GB"/>
        </w:rPr>
        <w:t xml:space="preserve">In the tables </w:t>
      </w:r>
      <w:r w:rsidR="00A3160D" w:rsidRPr="00E83C84">
        <w:rPr>
          <w:lang w:val="en-GB"/>
        </w:rPr>
        <w:t>X</w:t>
      </w:r>
      <w:r w:rsidR="000C7FBD" w:rsidRPr="00E83C84">
        <w:rPr>
          <w:lang w:val="en-GB"/>
        </w:rPr>
        <w:t xml:space="preserve"> corresponds to </w:t>
      </w:r>
      <w:r w:rsidR="00A3160D" w:rsidRPr="00E83C84">
        <w:rPr>
          <w:lang w:val="en-GB"/>
        </w:rPr>
        <w:t xml:space="preserve">a power </w:t>
      </w:r>
      <w:r w:rsidR="008F4881" w:rsidRPr="00E83C84">
        <w:rPr>
          <w:lang w:val="en-GB"/>
        </w:rPr>
        <w:t xml:space="preserve">threshold to be </w:t>
      </w:r>
      <w:r w:rsidR="00FE7EFC" w:rsidRPr="00E83C84">
        <w:rPr>
          <w:lang w:val="en-GB"/>
        </w:rPr>
        <w:t xml:space="preserve">used by the device to determine which CC1 code point it should </w:t>
      </w:r>
      <w:r w:rsidRPr="00E83C84">
        <w:rPr>
          <w:lang w:val="en-GB"/>
        </w:rPr>
        <w:t>use</w:t>
      </w:r>
      <w:r w:rsidR="00FE7EFC" w:rsidRPr="00E83C84">
        <w:rPr>
          <w:lang w:val="en-GB"/>
        </w:rPr>
        <w:t xml:space="preserve"> when indicating the extent to which the received DL signal strength in the serving cell exceeds the broadcasted value for the CC1</w:t>
      </w:r>
      <w:r w:rsidR="000C7FBD" w:rsidRPr="00E83C84">
        <w:rPr>
          <w:lang w:val="en-GB"/>
        </w:rPr>
        <w:t xml:space="preserve"> to CC2</w:t>
      </w:r>
      <w:r w:rsidR="00FE7EFC" w:rsidRPr="00E83C84">
        <w:rPr>
          <w:lang w:val="en-GB"/>
        </w:rPr>
        <w:t xml:space="preserve"> threshold.</w:t>
      </w:r>
    </w:p>
    <w:tbl>
      <w:tblPr>
        <w:tblW w:w="0" w:type="auto"/>
        <w:tblCellMar>
          <w:left w:w="0" w:type="dxa"/>
          <w:right w:w="0" w:type="dxa"/>
        </w:tblCellMar>
        <w:tblLook w:val="04A0" w:firstRow="1" w:lastRow="0" w:firstColumn="1" w:lastColumn="0" w:noHBand="0" w:noVBand="1"/>
      </w:tblPr>
      <w:tblGrid>
        <w:gridCol w:w="2821"/>
        <w:gridCol w:w="2796"/>
        <w:gridCol w:w="2867"/>
      </w:tblGrid>
      <w:tr w:rsidR="00705CA0" w:rsidRPr="00E83C84" w:rsidTr="008F4881">
        <w:tc>
          <w:tcPr>
            <w:tcW w:w="2821"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Code point</w:t>
            </w:r>
          </w:p>
        </w:tc>
        <w:tc>
          <w:tcPr>
            <w:tcW w:w="2796"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DL CC</w:t>
            </w:r>
          </w:p>
        </w:tc>
        <w:tc>
          <w:tcPr>
            <w:tcW w:w="2867"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705CA0" w:rsidRPr="00E83C84" w:rsidRDefault="00A3160D" w:rsidP="00A3160D">
            <w:pPr>
              <w:pStyle w:val="TableStyle"/>
              <w:jc w:val="center"/>
              <w:rPr>
                <w:sz w:val="18"/>
              </w:rPr>
            </w:pPr>
            <w:r w:rsidRPr="00E83C84">
              <w:rPr>
                <w:sz w:val="18"/>
              </w:rPr>
              <w:t>DL received</w:t>
            </w:r>
            <w:r w:rsidR="00705CA0" w:rsidRPr="00E83C84">
              <w:rPr>
                <w:sz w:val="18"/>
              </w:rPr>
              <w:t xml:space="preserve"> power above </w:t>
            </w:r>
            <w:r w:rsidRPr="00E83C84">
              <w:rPr>
                <w:sz w:val="18"/>
              </w:rPr>
              <w:t xml:space="preserve">the </w:t>
            </w:r>
            <w:r w:rsidR="00705CA0" w:rsidRPr="00E83C84">
              <w:rPr>
                <w:sz w:val="18"/>
              </w:rPr>
              <w:t>CC</w:t>
            </w:r>
            <w:r w:rsidR="001E0B93" w:rsidRPr="00E83C84">
              <w:rPr>
                <w:sz w:val="18"/>
              </w:rPr>
              <w:t>1</w:t>
            </w:r>
            <w:r w:rsidR="000C7FBD" w:rsidRPr="00E83C84">
              <w:rPr>
                <w:sz w:val="18"/>
              </w:rPr>
              <w:t>/2</w:t>
            </w:r>
            <w:r w:rsidR="00705CA0" w:rsidRPr="00E83C84">
              <w:rPr>
                <w:sz w:val="18"/>
              </w:rPr>
              <w:t xml:space="preserve"> threshold</w:t>
            </w:r>
          </w:p>
        </w:tc>
      </w:tr>
      <w:tr w:rsidR="00705CA0"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000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4</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w:t>
            </w:r>
          </w:p>
        </w:tc>
      </w:tr>
      <w:tr w:rsidR="00705CA0"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001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3</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w:t>
            </w:r>
          </w:p>
        </w:tc>
      </w:tr>
      <w:tr w:rsidR="00705CA0"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010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2</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705CA0" w:rsidRPr="00E83C84" w:rsidRDefault="00705CA0" w:rsidP="001E0B93">
            <w:pPr>
              <w:pStyle w:val="TableStyle"/>
              <w:jc w:val="center"/>
              <w:rPr>
                <w:sz w:val="18"/>
              </w:rPr>
            </w:pPr>
            <w:r w:rsidRPr="00E83C84">
              <w:rPr>
                <w:sz w:val="18"/>
              </w:rPr>
              <w:t>-</w:t>
            </w:r>
          </w:p>
        </w:tc>
      </w:tr>
      <w:tr w:rsidR="008F4881"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011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&lt;X dB</w:t>
            </w:r>
          </w:p>
        </w:tc>
      </w:tr>
      <w:tr w:rsidR="008F4881"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X – 2X dB</w:t>
            </w:r>
          </w:p>
        </w:tc>
      </w:tr>
      <w:tr w:rsidR="008F4881"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2X – 3X dB</w:t>
            </w:r>
          </w:p>
        </w:tc>
      </w:tr>
      <w:tr w:rsidR="008F4881"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3X – 4X dB</w:t>
            </w:r>
          </w:p>
        </w:tc>
      </w:tr>
      <w:tr w:rsidR="008F4881" w:rsidRPr="00E83C84" w:rsidTr="008F4881">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1E0B93">
            <w:pPr>
              <w:pStyle w:val="TableStyle"/>
              <w:keepNext/>
              <w:jc w:val="center"/>
              <w:rPr>
                <w:sz w:val="18"/>
              </w:rPr>
            </w:pPr>
            <w:r w:rsidRPr="00E83C84">
              <w:rPr>
                <w:rFonts w:cs="Arial"/>
                <w:sz w:val="18"/>
              </w:rPr>
              <w:t>≥</w:t>
            </w:r>
            <w:r w:rsidRPr="00E83C84">
              <w:rPr>
                <w:sz w:val="18"/>
              </w:rPr>
              <w:t>4X dB</w:t>
            </w:r>
          </w:p>
        </w:tc>
      </w:tr>
    </w:tbl>
    <w:p w:rsidR="00705CA0" w:rsidRPr="00E83C84" w:rsidRDefault="001E0B93" w:rsidP="001E0B93">
      <w:pPr>
        <w:pStyle w:val="Caption"/>
        <w:rPr>
          <w:lang w:val="en-GB"/>
        </w:rPr>
      </w:pPr>
      <w:bookmarkStart w:id="5" w:name="_Ref440973659"/>
      <w:r w:rsidRPr="00E83C84">
        <w:rPr>
          <w:lang w:val="en-GB"/>
        </w:rPr>
        <w:t xml:space="preserve">Table </w:t>
      </w:r>
      <w:r w:rsidRPr="00E83C84">
        <w:fldChar w:fldCharType="begin"/>
      </w:r>
      <w:r w:rsidRPr="00E83C84">
        <w:rPr>
          <w:lang w:val="en-GB"/>
        </w:rPr>
        <w:instrText xml:space="preserve"> SEQ Table \* ARABIC </w:instrText>
      </w:r>
      <w:r w:rsidRPr="00E83C84">
        <w:fldChar w:fldCharType="separate"/>
      </w:r>
      <w:r w:rsidR="00F537A6">
        <w:rPr>
          <w:noProof/>
          <w:lang w:val="en-GB"/>
        </w:rPr>
        <w:t>3</w:t>
      </w:r>
      <w:r w:rsidRPr="00E83C84">
        <w:fldChar w:fldCharType="end"/>
      </w:r>
      <w:bookmarkEnd w:id="5"/>
      <w:r w:rsidRPr="00E83C84">
        <w:rPr>
          <w:lang w:val="en-GB"/>
        </w:rPr>
        <w:t xml:space="preserve"> DL CC and Signal </w:t>
      </w:r>
      <w:r w:rsidR="009A795D" w:rsidRPr="00E83C84">
        <w:rPr>
          <w:lang w:val="en-GB"/>
        </w:rPr>
        <w:t>Strength</w:t>
      </w:r>
      <w:r w:rsidRPr="00E83C84">
        <w:rPr>
          <w:lang w:val="en-GB"/>
        </w:rPr>
        <w:t xml:space="preserve"> IE definition in case of four supported CCs.</w:t>
      </w:r>
    </w:p>
    <w:tbl>
      <w:tblPr>
        <w:tblW w:w="0" w:type="auto"/>
        <w:tblCellMar>
          <w:left w:w="0" w:type="dxa"/>
          <w:right w:w="0" w:type="dxa"/>
        </w:tblCellMar>
        <w:tblLook w:val="04A0" w:firstRow="1" w:lastRow="0" w:firstColumn="1" w:lastColumn="0" w:noHBand="0" w:noVBand="1"/>
      </w:tblPr>
      <w:tblGrid>
        <w:gridCol w:w="2821"/>
        <w:gridCol w:w="2796"/>
        <w:gridCol w:w="2867"/>
      </w:tblGrid>
      <w:tr w:rsidR="00A3160D" w:rsidRPr="00E83C84" w:rsidTr="00A3160D">
        <w:tc>
          <w:tcPr>
            <w:tcW w:w="2821"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A3160D">
            <w:pPr>
              <w:pStyle w:val="TableStyle"/>
              <w:jc w:val="center"/>
              <w:rPr>
                <w:sz w:val="18"/>
              </w:rPr>
            </w:pPr>
            <w:r w:rsidRPr="00E83C84">
              <w:rPr>
                <w:sz w:val="18"/>
              </w:rPr>
              <w:t>Code point</w:t>
            </w:r>
          </w:p>
        </w:tc>
        <w:tc>
          <w:tcPr>
            <w:tcW w:w="2796"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A3160D">
            <w:pPr>
              <w:pStyle w:val="TableStyle"/>
              <w:jc w:val="center"/>
              <w:rPr>
                <w:sz w:val="18"/>
              </w:rPr>
            </w:pPr>
            <w:r w:rsidRPr="00E83C84">
              <w:rPr>
                <w:sz w:val="18"/>
              </w:rPr>
              <w:t>DL CC</w:t>
            </w:r>
          </w:p>
        </w:tc>
        <w:tc>
          <w:tcPr>
            <w:tcW w:w="2867"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A3160D">
            <w:pPr>
              <w:pStyle w:val="TableStyle"/>
              <w:jc w:val="center"/>
              <w:rPr>
                <w:sz w:val="18"/>
              </w:rPr>
            </w:pPr>
            <w:r w:rsidRPr="00E83C84">
              <w:rPr>
                <w:sz w:val="18"/>
              </w:rPr>
              <w:t>DL received power above the CC1</w:t>
            </w:r>
            <w:r w:rsidR="00053E83" w:rsidRPr="00E83C84">
              <w:rPr>
                <w:sz w:val="18"/>
              </w:rPr>
              <w:t>/2</w:t>
            </w:r>
            <w:r w:rsidRPr="00E83C84">
              <w:rPr>
                <w:sz w:val="18"/>
              </w:rPr>
              <w:t xml:space="preserve"> threshold</w:t>
            </w:r>
          </w:p>
        </w:tc>
      </w:tr>
      <w:tr w:rsidR="001E0B93"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000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4</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w:t>
            </w:r>
          </w:p>
        </w:tc>
      </w:tr>
      <w:tr w:rsidR="001E0B93"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001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2 or 3</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A3160D">
            <w:pPr>
              <w:pStyle w:val="TableStyle"/>
              <w:jc w:val="center"/>
              <w:rPr>
                <w:sz w:val="18"/>
              </w:rPr>
            </w:pPr>
            <w:r w:rsidRPr="00E83C84">
              <w:rPr>
                <w:sz w:val="18"/>
              </w:rPr>
              <w:t>-</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010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&lt;X dB</w:t>
            </w:r>
            <w:r w:rsidRPr="00E83C84" w:rsidDel="0018070A">
              <w:rPr>
                <w:sz w:val="18"/>
              </w:rPr>
              <w:t xml:space="preserve"> </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011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X – 2X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A3160D">
            <w:pPr>
              <w:pStyle w:val="TableStyle"/>
              <w:jc w:val="center"/>
              <w:rPr>
                <w:sz w:val="18"/>
              </w:rPr>
            </w:pPr>
            <w:r w:rsidRPr="00E83C84">
              <w:rPr>
                <w:sz w:val="18"/>
              </w:rPr>
              <w:t>2X – 3X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A3160D">
            <w:pPr>
              <w:pStyle w:val="TableStyle"/>
              <w:jc w:val="center"/>
              <w:rPr>
                <w:sz w:val="18"/>
              </w:rPr>
            </w:pPr>
            <w:r w:rsidRPr="00E83C84">
              <w:rPr>
                <w:sz w:val="18"/>
              </w:rPr>
              <w:t>3X – 4X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A3160D">
            <w:pPr>
              <w:pStyle w:val="TableStyle"/>
              <w:keepNext/>
              <w:jc w:val="center"/>
              <w:rPr>
                <w:sz w:val="18"/>
              </w:rPr>
            </w:pPr>
            <w:r w:rsidRPr="00E83C84">
              <w:rPr>
                <w:sz w:val="18"/>
              </w:rPr>
              <w:t>4X – 5X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A3160D">
            <w:pPr>
              <w:pStyle w:val="TableStyle"/>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A3160D">
            <w:pPr>
              <w:pStyle w:val="TableStyle"/>
              <w:keepNext/>
              <w:jc w:val="center"/>
              <w:rPr>
                <w:sz w:val="18"/>
              </w:rPr>
            </w:pPr>
            <w:r w:rsidRPr="00E83C84">
              <w:rPr>
                <w:rFonts w:cs="Arial"/>
                <w:sz w:val="18"/>
              </w:rPr>
              <w:t>≥</w:t>
            </w:r>
            <w:r w:rsidRPr="00E83C84">
              <w:rPr>
                <w:sz w:val="18"/>
              </w:rPr>
              <w:t>5X dB</w:t>
            </w:r>
          </w:p>
        </w:tc>
      </w:tr>
    </w:tbl>
    <w:p w:rsidR="001E0B93" w:rsidRPr="00E83C84" w:rsidRDefault="001E0B93" w:rsidP="001E0B93">
      <w:pPr>
        <w:pStyle w:val="Caption"/>
        <w:rPr>
          <w:lang w:val="en-GB"/>
        </w:rPr>
      </w:pPr>
      <w:bookmarkStart w:id="6" w:name="_Ref440973661"/>
      <w:r w:rsidRPr="00E83C84">
        <w:rPr>
          <w:lang w:val="en-GB"/>
        </w:rPr>
        <w:t xml:space="preserve">Table </w:t>
      </w:r>
      <w:r w:rsidRPr="00E83C84">
        <w:fldChar w:fldCharType="begin"/>
      </w:r>
      <w:r w:rsidRPr="00E83C84">
        <w:rPr>
          <w:lang w:val="en-GB"/>
        </w:rPr>
        <w:instrText xml:space="preserve"> SEQ Table \* ARABIC </w:instrText>
      </w:r>
      <w:r w:rsidRPr="00E83C84">
        <w:fldChar w:fldCharType="separate"/>
      </w:r>
      <w:r w:rsidR="00F537A6">
        <w:rPr>
          <w:noProof/>
          <w:lang w:val="en-GB"/>
        </w:rPr>
        <w:t>4</w:t>
      </w:r>
      <w:r w:rsidRPr="00E83C84">
        <w:fldChar w:fldCharType="end"/>
      </w:r>
      <w:bookmarkEnd w:id="6"/>
      <w:r w:rsidRPr="00E83C84">
        <w:rPr>
          <w:lang w:val="en-GB"/>
        </w:rPr>
        <w:t xml:space="preserve"> DL CC and </w:t>
      </w:r>
      <w:r w:rsidR="009A795D" w:rsidRPr="00E83C84">
        <w:rPr>
          <w:lang w:val="en-GB"/>
        </w:rPr>
        <w:t xml:space="preserve">Signal Strength </w:t>
      </w:r>
      <w:r w:rsidRPr="00E83C84">
        <w:rPr>
          <w:lang w:val="en-GB"/>
        </w:rPr>
        <w:t>IE definition in case of three supported CCs.</w:t>
      </w:r>
    </w:p>
    <w:tbl>
      <w:tblPr>
        <w:tblW w:w="0" w:type="auto"/>
        <w:tblCellMar>
          <w:left w:w="0" w:type="dxa"/>
          <w:right w:w="0" w:type="dxa"/>
        </w:tblCellMar>
        <w:tblLook w:val="04A0" w:firstRow="1" w:lastRow="0" w:firstColumn="1" w:lastColumn="0" w:noHBand="0" w:noVBand="1"/>
      </w:tblPr>
      <w:tblGrid>
        <w:gridCol w:w="2821"/>
        <w:gridCol w:w="2796"/>
        <w:gridCol w:w="2867"/>
      </w:tblGrid>
      <w:tr w:rsidR="00A3160D" w:rsidRPr="00E83C84" w:rsidTr="00A3160D">
        <w:tc>
          <w:tcPr>
            <w:tcW w:w="2821"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FF6F68">
            <w:pPr>
              <w:pStyle w:val="TableStyle"/>
              <w:keepNext/>
              <w:jc w:val="center"/>
              <w:rPr>
                <w:sz w:val="18"/>
              </w:rPr>
            </w:pPr>
            <w:bookmarkStart w:id="7" w:name="_GoBack" w:colFirst="0" w:colLast="2"/>
            <w:r w:rsidRPr="00E83C84">
              <w:rPr>
                <w:sz w:val="18"/>
              </w:rPr>
              <w:lastRenderedPageBreak/>
              <w:t>Code point</w:t>
            </w:r>
          </w:p>
        </w:tc>
        <w:tc>
          <w:tcPr>
            <w:tcW w:w="2796"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FF6F68">
            <w:pPr>
              <w:pStyle w:val="TableStyle"/>
              <w:keepNext/>
              <w:jc w:val="center"/>
              <w:rPr>
                <w:sz w:val="18"/>
              </w:rPr>
            </w:pPr>
            <w:r w:rsidRPr="00E83C84">
              <w:rPr>
                <w:sz w:val="18"/>
              </w:rPr>
              <w:t>DL CC</w:t>
            </w:r>
          </w:p>
        </w:tc>
        <w:tc>
          <w:tcPr>
            <w:tcW w:w="2867"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A3160D" w:rsidRPr="00E83C84" w:rsidRDefault="00A3160D" w:rsidP="00FF6F68">
            <w:pPr>
              <w:pStyle w:val="TableStyle"/>
              <w:keepNext/>
              <w:jc w:val="center"/>
              <w:rPr>
                <w:sz w:val="18"/>
              </w:rPr>
            </w:pPr>
            <w:r w:rsidRPr="00E83C84">
              <w:rPr>
                <w:sz w:val="18"/>
              </w:rPr>
              <w:t>DL received power above the CC1</w:t>
            </w:r>
            <w:r w:rsidR="00053E83" w:rsidRPr="00E83C84">
              <w:rPr>
                <w:sz w:val="18"/>
              </w:rPr>
              <w:t>/2</w:t>
            </w:r>
            <w:r w:rsidRPr="00E83C84">
              <w:rPr>
                <w:sz w:val="18"/>
              </w:rPr>
              <w:t xml:space="preserve"> threshold</w:t>
            </w:r>
          </w:p>
        </w:tc>
      </w:tr>
      <w:tr w:rsidR="001E0B93"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B93" w:rsidRPr="00E83C84" w:rsidRDefault="001E0B93" w:rsidP="00FF6F68">
            <w:pPr>
              <w:pStyle w:val="TableStyle"/>
              <w:keepNext/>
              <w:jc w:val="center"/>
              <w:rPr>
                <w:sz w:val="18"/>
              </w:rPr>
            </w:pPr>
            <w:r w:rsidRPr="00E83C84">
              <w:rPr>
                <w:sz w:val="18"/>
              </w:rPr>
              <w:t>000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FF6F68">
            <w:pPr>
              <w:pStyle w:val="TableStyle"/>
              <w:keepNext/>
              <w:jc w:val="center"/>
              <w:rPr>
                <w:sz w:val="18"/>
              </w:rPr>
            </w:pPr>
            <w:r w:rsidRPr="00E83C84">
              <w:rPr>
                <w:sz w:val="18"/>
              </w:rPr>
              <w:t>4</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1E0B93" w:rsidRPr="00E83C84" w:rsidRDefault="001E0B93" w:rsidP="00FF6F68">
            <w:pPr>
              <w:pStyle w:val="TableStyle"/>
              <w:keepNext/>
              <w:jc w:val="center"/>
              <w:rPr>
                <w:sz w:val="18"/>
              </w:rPr>
            </w:pPr>
            <w:r w:rsidRPr="00E83C84">
              <w:rPr>
                <w:sz w:val="18"/>
              </w:rPr>
              <w:t>-</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001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&lt;X dB</w:t>
            </w:r>
            <w:r w:rsidRPr="00E83C84" w:rsidDel="0018070A">
              <w:rPr>
                <w:sz w:val="18"/>
              </w:rPr>
              <w:t xml:space="preserve"> </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010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X – 2X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011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2X – 3X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100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FF6F68">
            <w:pPr>
              <w:pStyle w:val="TableStyle"/>
              <w:keepNext/>
              <w:jc w:val="center"/>
              <w:rPr>
                <w:sz w:val="18"/>
              </w:rPr>
            </w:pPr>
            <w:r w:rsidRPr="00E83C84">
              <w:rPr>
                <w:sz w:val="18"/>
              </w:rPr>
              <w:t>3X – 4X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101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FF6F68">
            <w:pPr>
              <w:pStyle w:val="TableStyle"/>
              <w:keepNext/>
              <w:jc w:val="center"/>
              <w:rPr>
                <w:sz w:val="18"/>
              </w:rPr>
            </w:pPr>
            <w:r w:rsidRPr="00E83C84">
              <w:rPr>
                <w:sz w:val="18"/>
              </w:rPr>
              <w:t>4X – 5X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110</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FF6F68">
            <w:pPr>
              <w:pStyle w:val="TableStyle"/>
              <w:keepNext/>
              <w:jc w:val="center"/>
              <w:rPr>
                <w:sz w:val="18"/>
              </w:rPr>
            </w:pPr>
            <w:r w:rsidRPr="00E83C84">
              <w:rPr>
                <w:sz w:val="18"/>
              </w:rPr>
              <w:t>5X – 6X dB</w:t>
            </w:r>
          </w:p>
        </w:tc>
      </w:tr>
      <w:tr w:rsidR="008F4881" w:rsidRPr="00E83C84" w:rsidTr="001E0B93">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111</w:t>
            </w:r>
          </w:p>
        </w:tc>
        <w:tc>
          <w:tcPr>
            <w:tcW w:w="2796" w:type="dxa"/>
            <w:tcBorders>
              <w:top w:val="nil"/>
              <w:left w:val="nil"/>
              <w:bottom w:val="single" w:sz="8" w:space="0" w:color="auto"/>
              <w:right w:val="single" w:sz="8" w:space="0" w:color="auto"/>
            </w:tcBorders>
            <w:tcMar>
              <w:top w:w="0" w:type="dxa"/>
              <w:left w:w="108" w:type="dxa"/>
              <w:bottom w:w="0" w:type="dxa"/>
              <w:right w:w="108" w:type="dxa"/>
            </w:tcMar>
            <w:hideMark/>
          </w:tcPr>
          <w:p w:rsidR="008F4881" w:rsidRPr="00E83C84" w:rsidRDefault="008F4881" w:rsidP="00FF6F68">
            <w:pPr>
              <w:pStyle w:val="TableStyle"/>
              <w:keepNext/>
              <w:jc w:val="center"/>
              <w:rPr>
                <w:sz w:val="18"/>
              </w:rPr>
            </w:pPr>
            <w:r w:rsidRPr="00E83C84">
              <w:rPr>
                <w:sz w:val="18"/>
              </w:rPr>
              <w:t>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8F4881" w:rsidRPr="00E83C84" w:rsidRDefault="008F4881" w:rsidP="00FF6F68">
            <w:pPr>
              <w:pStyle w:val="TableStyle"/>
              <w:keepNext/>
              <w:jc w:val="center"/>
              <w:rPr>
                <w:sz w:val="18"/>
              </w:rPr>
            </w:pPr>
            <w:r w:rsidRPr="00E83C84">
              <w:rPr>
                <w:rFonts w:cs="Arial"/>
                <w:sz w:val="18"/>
              </w:rPr>
              <w:t>≥</w:t>
            </w:r>
            <w:r w:rsidRPr="00E83C84">
              <w:rPr>
                <w:sz w:val="18"/>
              </w:rPr>
              <w:t>6X dB</w:t>
            </w:r>
          </w:p>
        </w:tc>
      </w:tr>
    </w:tbl>
    <w:p w:rsidR="001E0B93" w:rsidRPr="00E83C84" w:rsidRDefault="001E0B93" w:rsidP="001E0B93">
      <w:pPr>
        <w:pStyle w:val="Caption"/>
        <w:rPr>
          <w:lang w:val="en-GB"/>
        </w:rPr>
      </w:pPr>
      <w:bookmarkStart w:id="8" w:name="_Ref440973662"/>
      <w:bookmarkEnd w:id="7"/>
      <w:r w:rsidRPr="00E83C84">
        <w:rPr>
          <w:lang w:val="en-GB"/>
        </w:rPr>
        <w:t xml:space="preserve">Table </w:t>
      </w:r>
      <w:r w:rsidRPr="00E83C84">
        <w:fldChar w:fldCharType="begin"/>
      </w:r>
      <w:r w:rsidRPr="00E83C84">
        <w:rPr>
          <w:lang w:val="en-GB"/>
        </w:rPr>
        <w:instrText xml:space="preserve"> SEQ Table \* ARABIC </w:instrText>
      </w:r>
      <w:r w:rsidRPr="00E83C84">
        <w:fldChar w:fldCharType="separate"/>
      </w:r>
      <w:r w:rsidR="00F537A6">
        <w:rPr>
          <w:noProof/>
          <w:lang w:val="en-GB"/>
        </w:rPr>
        <w:t>5</w:t>
      </w:r>
      <w:r w:rsidRPr="00E83C84">
        <w:fldChar w:fldCharType="end"/>
      </w:r>
      <w:bookmarkEnd w:id="8"/>
      <w:r w:rsidRPr="00E83C84">
        <w:rPr>
          <w:lang w:val="en-GB"/>
        </w:rPr>
        <w:t xml:space="preserve"> DL CC and </w:t>
      </w:r>
      <w:r w:rsidR="009A795D" w:rsidRPr="00E83C84">
        <w:rPr>
          <w:lang w:val="en-GB"/>
        </w:rPr>
        <w:t xml:space="preserve">Signal Strength </w:t>
      </w:r>
      <w:r w:rsidRPr="00E83C84">
        <w:rPr>
          <w:lang w:val="en-GB"/>
        </w:rPr>
        <w:t>IE definition in case of two supported CCs.</w:t>
      </w:r>
    </w:p>
    <w:p w:rsidR="002E2844" w:rsidRPr="00E83C84" w:rsidRDefault="00A3160D" w:rsidP="002E2844">
      <w:pPr>
        <w:pStyle w:val="BodyText"/>
        <w:rPr>
          <w:lang w:val="en-GB"/>
        </w:rPr>
      </w:pPr>
      <w:r w:rsidRPr="00E83C84">
        <w:rPr>
          <w:lang w:val="en-GB"/>
        </w:rPr>
        <w:t xml:space="preserve">Since the characteristics, or statistics, of the received signal strength is expected to be varying between as well as within networks it is </w:t>
      </w:r>
      <w:r w:rsidR="00053E83" w:rsidRPr="00E83C84">
        <w:rPr>
          <w:lang w:val="en-GB"/>
        </w:rPr>
        <w:t>believed to be motivated</w:t>
      </w:r>
      <w:r w:rsidRPr="00E83C84">
        <w:rPr>
          <w:lang w:val="en-GB"/>
        </w:rPr>
        <w:t xml:space="preserve"> to signal the power margin X in the EC-SI message so that NW vendors may optimize the</w:t>
      </w:r>
      <w:r w:rsidR="00A07AEF" w:rsidRPr="00E83C84">
        <w:rPr>
          <w:lang w:val="en-GB"/>
        </w:rPr>
        <w:t xml:space="preserve"> above</w:t>
      </w:r>
      <w:r w:rsidRPr="00E83C84">
        <w:rPr>
          <w:lang w:val="en-GB"/>
        </w:rPr>
        <w:t xml:space="preserve"> </w:t>
      </w:r>
      <w:proofErr w:type="spellStart"/>
      <w:r w:rsidRPr="00E83C84">
        <w:rPr>
          <w:lang w:val="en-GB"/>
        </w:rPr>
        <w:t>signaling</w:t>
      </w:r>
      <w:proofErr w:type="spellEnd"/>
      <w:r w:rsidRPr="00E83C84">
        <w:rPr>
          <w:lang w:val="en-GB"/>
        </w:rPr>
        <w:t xml:space="preserve"> in accordance to actual NW conditions. </w:t>
      </w:r>
      <w:r w:rsidR="00053E83" w:rsidRPr="00E83C84">
        <w:rPr>
          <w:lang w:val="en-GB"/>
        </w:rPr>
        <w:t xml:space="preserve">As a consequence a new IE named DL Signal </w:t>
      </w:r>
      <w:r w:rsidR="002E2844" w:rsidRPr="00E83C84">
        <w:rPr>
          <w:lang w:val="en-GB"/>
        </w:rPr>
        <w:t>Strength</w:t>
      </w:r>
      <w:r w:rsidR="00053E83" w:rsidRPr="00E83C84">
        <w:rPr>
          <w:lang w:val="en-GB"/>
        </w:rPr>
        <w:t xml:space="preserve"> Margin</w:t>
      </w:r>
      <w:r w:rsidR="009A795D" w:rsidRPr="00E83C84">
        <w:rPr>
          <w:lang w:val="en-GB"/>
        </w:rPr>
        <w:t xml:space="preserve"> IE</w:t>
      </w:r>
      <w:r w:rsidR="00053E83" w:rsidRPr="00E83C84">
        <w:rPr>
          <w:lang w:val="en-GB"/>
        </w:rPr>
        <w:t xml:space="preserve"> intended to carry the value X</w:t>
      </w:r>
      <w:r w:rsidR="002E2844" w:rsidRPr="00E83C84">
        <w:rPr>
          <w:lang w:val="en-GB"/>
        </w:rPr>
        <w:t xml:space="preserve"> has been added</w:t>
      </w:r>
      <w:r w:rsidR="00053E83" w:rsidRPr="00E83C84">
        <w:rPr>
          <w:lang w:val="en-GB"/>
        </w:rPr>
        <w:t xml:space="preserve"> to the EC system information </w:t>
      </w:r>
      <w:r w:rsidR="002E2844" w:rsidRPr="00E83C84">
        <w:rPr>
          <w:lang w:val="en-GB"/>
        </w:rPr>
        <w:t xml:space="preserve">messages </w:t>
      </w:r>
      <w:r w:rsidR="00053E83" w:rsidRPr="00E83C84">
        <w:rPr>
          <w:lang w:val="en-GB"/>
        </w:rPr>
        <w:t>in GP-160070 “CR 44.018-1026 rev 2 Introduction of System Information for EC-EGPRS”</w:t>
      </w:r>
      <w:r w:rsidR="009A795D" w:rsidRPr="00E83C84">
        <w:rPr>
          <w:lang w:val="en-GB"/>
        </w:rPr>
        <w:t xml:space="preserve"> </w:t>
      </w:r>
      <w:r w:rsidR="009A795D" w:rsidRPr="00E83C84">
        <w:fldChar w:fldCharType="begin"/>
      </w:r>
      <w:r w:rsidR="009A795D" w:rsidRPr="00E83C84">
        <w:rPr>
          <w:lang w:val="en-GB"/>
        </w:rPr>
        <w:instrText xml:space="preserve"> REF _Ref440964323 \r \h  \* MERGEFORMAT </w:instrText>
      </w:r>
      <w:r w:rsidR="009A795D" w:rsidRPr="00E83C84">
        <w:fldChar w:fldCharType="separate"/>
      </w:r>
      <w:r w:rsidR="00F537A6">
        <w:rPr>
          <w:lang w:val="en-GB"/>
        </w:rPr>
        <w:t>[5]</w:t>
      </w:r>
      <w:r w:rsidR="009A795D" w:rsidRPr="00E83C84">
        <w:fldChar w:fldCharType="end"/>
      </w:r>
      <w:r w:rsidR="00053E83" w:rsidRPr="00E83C84">
        <w:rPr>
          <w:lang w:val="en-GB"/>
        </w:rPr>
        <w:t>.</w:t>
      </w:r>
    </w:p>
    <w:p w:rsidR="002E2844" w:rsidRPr="00E83C84" w:rsidRDefault="002E2844" w:rsidP="00994D57">
      <w:pPr>
        <w:pStyle w:val="BodyText"/>
        <w:rPr>
          <w:lang w:val="en-GB"/>
        </w:rPr>
      </w:pPr>
      <w:r w:rsidRPr="00E83C84">
        <w:rPr>
          <w:lang w:val="en-GB"/>
        </w:rPr>
        <w:t xml:space="preserve">The updated EC-EGPRS Packet Channel Request message </w:t>
      </w:r>
      <w:r w:rsidR="009A795D" w:rsidRPr="00E83C84">
        <w:rPr>
          <w:lang w:val="en-GB"/>
        </w:rPr>
        <w:t xml:space="preserve">containing the 3 bit DL CC and Signal Strength IE </w:t>
      </w:r>
      <w:r w:rsidRPr="00E83C84">
        <w:rPr>
          <w:lang w:val="en-GB"/>
        </w:rPr>
        <w:t xml:space="preserve">has been captured in GP-160071, “CR 44.018-1025 rev 1 Introduction of EC-EGPRS” </w:t>
      </w:r>
      <w:r w:rsidRPr="00E83C84">
        <w:fldChar w:fldCharType="begin"/>
      </w:r>
      <w:r w:rsidRPr="00E83C84">
        <w:rPr>
          <w:lang w:val="en-GB"/>
        </w:rPr>
        <w:instrText xml:space="preserve"> REF _Ref440962860 \r \h </w:instrText>
      </w:r>
      <w:r w:rsidR="00E83C84">
        <w:instrText xml:space="preserve"> \* MERGEFORMAT </w:instrText>
      </w:r>
      <w:r w:rsidRPr="00E83C84">
        <w:fldChar w:fldCharType="separate"/>
      </w:r>
      <w:r w:rsidR="00F537A6">
        <w:rPr>
          <w:lang w:val="en-GB"/>
        </w:rPr>
        <w:t>[4]</w:t>
      </w:r>
      <w:r w:rsidRPr="00E83C84">
        <w:fldChar w:fldCharType="end"/>
      </w:r>
      <w:r w:rsidR="00084E4A" w:rsidRPr="00E83C84">
        <w:rPr>
          <w:lang w:val="en-GB"/>
        </w:rPr>
        <w:t xml:space="preserve">, and is also shown in </w:t>
      </w:r>
      <w:r w:rsidR="00063193" w:rsidRPr="00E83C84">
        <w:fldChar w:fldCharType="begin"/>
      </w:r>
      <w:r w:rsidR="00063193" w:rsidRPr="00E83C84">
        <w:rPr>
          <w:lang w:val="en-GB"/>
        </w:rPr>
        <w:instrText xml:space="preserve"> REF _Ref442832344 \h  \* MERGEFORMAT </w:instrText>
      </w:r>
      <w:r w:rsidR="00063193" w:rsidRPr="00E83C84">
        <w:fldChar w:fldCharType="separate"/>
      </w:r>
      <w:r w:rsidR="00F537A6" w:rsidRPr="00F537A6">
        <w:rPr>
          <w:lang w:val="en-GB"/>
        </w:rPr>
        <w:t xml:space="preserve">Table </w:t>
      </w:r>
      <w:r w:rsidR="00F537A6" w:rsidRPr="00F537A6">
        <w:rPr>
          <w:noProof/>
          <w:lang w:val="en-GB"/>
        </w:rPr>
        <w:t>6</w:t>
      </w:r>
      <w:r w:rsidR="00063193" w:rsidRPr="00E83C84">
        <w:fldChar w:fldCharType="end"/>
      </w:r>
      <w:r w:rsidRPr="00E83C84">
        <w:rPr>
          <w:lang w:val="en-GB"/>
        </w:rPr>
        <w:t>.</w:t>
      </w:r>
    </w:p>
    <w:p w:rsidR="00084E4A" w:rsidRPr="00E83C84" w:rsidRDefault="00084E4A" w:rsidP="00E83C84">
      <w:pPr>
        <w:pStyle w:val="Caption"/>
        <w:rPr>
          <w:lang w:val="en-GB"/>
        </w:rPr>
      </w:pPr>
    </w:p>
    <w:tbl>
      <w:tblPr>
        <w:tblStyle w:val="TableGrid"/>
        <w:tblW w:w="0" w:type="auto"/>
        <w:tblLook w:val="04A0" w:firstRow="1" w:lastRow="0" w:firstColumn="1" w:lastColumn="0" w:noHBand="0" w:noVBand="1"/>
      </w:tblPr>
      <w:tblGrid>
        <w:gridCol w:w="8408"/>
      </w:tblGrid>
      <w:tr w:rsidR="00084E4A" w:rsidRPr="00E83C84" w:rsidTr="00E81333">
        <w:tc>
          <w:tcPr>
            <w:tcW w:w="8408" w:type="dxa"/>
          </w:tcPr>
          <w:p w:rsidR="00084E4A" w:rsidRPr="00E83C84" w:rsidRDefault="00084E4A"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&lt; EC-EGPRS Packet channel request message content &gt; ::=</w:t>
            </w:r>
          </w:p>
          <w:p w:rsidR="00084E4A" w:rsidRPr="00E83C84" w:rsidRDefault="00084E4A"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w:t>
            </w:r>
            <w:proofErr w:type="spellStart"/>
            <w:r w:rsidRPr="00E83C84">
              <w:rPr>
                <w:rFonts w:ascii="Arial" w:hAnsi="Arial"/>
                <w:sz w:val="18"/>
                <w:szCs w:val="20"/>
                <w:lang w:val="en-GB"/>
              </w:rPr>
              <w:t>NumberOfBlocks</w:t>
            </w:r>
            <w:proofErr w:type="spellEnd"/>
            <w:r w:rsidRPr="00E83C84">
              <w:rPr>
                <w:rFonts w:ascii="Arial" w:hAnsi="Arial"/>
                <w:sz w:val="18"/>
                <w:szCs w:val="20"/>
                <w:lang w:val="en-GB"/>
              </w:rPr>
              <w:t xml:space="preserve"> : bit (</w:t>
            </w:r>
            <w:r w:rsidR="00660D02" w:rsidRPr="00E83C84">
              <w:rPr>
                <w:rFonts w:ascii="Arial" w:hAnsi="Arial"/>
                <w:sz w:val="18"/>
                <w:szCs w:val="20"/>
                <w:lang w:val="en-GB"/>
              </w:rPr>
              <w:t>3</w:t>
            </w:r>
            <w:r w:rsidRPr="00E83C84">
              <w:rPr>
                <w:rFonts w:ascii="Arial" w:hAnsi="Arial"/>
                <w:sz w:val="18"/>
                <w:szCs w:val="20"/>
                <w:lang w:val="en-GB"/>
              </w:rPr>
              <w:t>)  &gt;</w:t>
            </w:r>
          </w:p>
          <w:p w:rsidR="00084E4A" w:rsidRPr="00E83C84" w:rsidRDefault="00084E4A"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EC-EGPRS Priority : bit (1) &gt;</w:t>
            </w:r>
          </w:p>
          <w:p w:rsidR="00084E4A" w:rsidRPr="00E83C84" w:rsidRDefault="00084E4A"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 xml:space="preserve">&lt; </w:t>
            </w:r>
            <w:proofErr w:type="spellStart"/>
            <w:r w:rsidRPr="00E83C84">
              <w:rPr>
                <w:rFonts w:ascii="Arial" w:hAnsi="Arial"/>
                <w:sz w:val="18"/>
                <w:szCs w:val="20"/>
                <w:lang w:val="en-GB"/>
              </w:rPr>
              <w:t>RandomBits</w:t>
            </w:r>
            <w:proofErr w:type="spellEnd"/>
            <w:r w:rsidRPr="00E83C84">
              <w:rPr>
                <w:rFonts w:ascii="Arial" w:hAnsi="Arial"/>
                <w:sz w:val="18"/>
                <w:szCs w:val="20"/>
                <w:lang w:val="en-GB"/>
              </w:rPr>
              <w:t xml:space="preserve"> : bit (3) &gt;</w:t>
            </w:r>
          </w:p>
          <w:p w:rsidR="00084E4A" w:rsidRPr="00E83C84" w:rsidRDefault="00084E4A" w:rsidP="00084E4A">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DL Coverage Class and Signal Strength: bit (3) &gt;</w:t>
            </w:r>
          </w:p>
          <w:p w:rsidR="00660D02" w:rsidRPr="00E83C84" w:rsidRDefault="00660D02" w:rsidP="00084E4A">
            <w:pPr>
              <w:keepNext/>
              <w:keepLines/>
              <w:overflowPunct w:val="0"/>
              <w:autoSpaceDE w:val="0"/>
              <w:autoSpaceDN w:val="0"/>
              <w:adjustRightInd w:val="0"/>
              <w:spacing w:after="0"/>
              <w:textAlignment w:val="baseline"/>
              <w:rPr>
                <w:lang w:val="en-GB"/>
              </w:rPr>
            </w:pPr>
            <w:r w:rsidRPr="00E83C84">
              <w:rPr>
                <w:rFonts w:ascii="Arial" w:hAnsi="Arial"/>
                <w:sz w:val="18"/>
                <w:szCs w:val="20"/>
                <w:lang w:val="en-GB"/>
              </w:rPr>
              <w:tab/>
            </w:r>
            <w:r w:rsidRPr="00E83C84">
              <w:rPr>
                <w:rFonts w:ascii="Arial" w:hAnsi="Arial"/>
                <w:sz w:val="18"/>
                <w:szCs w:val="20"/>
              </w:rPr>
              <w:t>&lt; Spare : bit (1) &gt;;</w:t>
            </w:r>
          </w:p>
        </w:tc>
      </w:tr>
    </w:tbl>
    <w:p w:rsidR="00084E4A" w:rsidRPr="00E83C84" w:rsidRDefault="006A4AE5" w:rsidP="00E83C84">
      <w:pPr>
        <w:pStyle w:val="BodyText"/>
        <w:jc w:val="center"/>
        <w:rPr>
          <w:b/>
          <w:lang w:val="en-GB"/>
        </w:rPr>
      </w:pPr>
      <w:bookmarkStart w:id="9" w:name="_Ref442832344"/>
      <w:r w:rsidRPr="00E83C84">
        <w:rPr>
          <w:b/>
          <w:lang w:val="en-GB"/>
        </w:rPr>
        <w:t xml:space="preserve">Table </w:t>
      </w:r>
      <w:r w:rsidRPr="00E83C84">
        <w:rPr>
          <w:b/>
        </w:rPr>
        <w:fldChar w:fldCharType="begin"/>
      </w:r>
      <w:r w:rsidRPr="00E83C84">
        <w:rPr>
          <w:b/>
          <w:lang w:val="en-GB"/>
        </w:rPr>
        <w:instrText xml:space="preserve"> SEQ Table \* ARABIC </w:instrText>
      </w:r>
      <w:r w:rsidRPr="00E83C84">
        <w:rPr>
          <w:b/>
        </w:rPr>
        <w:fldChar w:fldCharType="separate"/>
      </w:r>
      <w:r w:rsidR="00F537A6">
        <w:rPr>
          <w:b/>
          <w:noProof/>
          <w:lang w:val="en-GB"/>
        </w:rPr>
        <w:t>6</w:t>
      </w:r>
      <w:r w:rsidRPr="00E83C84">
        <w:rPr>
          <w:b/>
        </w:rPr>
        <w:fldChar w:fldCharType="end"/>
      </w:r>
      <w:bookmarkEnd w:id="9"/>
      <w:r w:rsidRPr="00E83C84">
        <w:rPr>
          <w:b/>
          <w:lang w:val="en-GB"/>
        </w:rPr>
        <w:t>: Updated EC-EGPRS Packet Channel Request message content on EC-RACH.</w:t>
      </w:r>
    </w:p>
    <w:p w:rsidR="006A4AE5" w:rsidRPr="00E83C84" w:rsidRDefault="006A4AE5" w:rsidP="00E83C84">
      <w:pPr>
        <w:pStyle w:val="BodyText"/>
        <w:jc w:val="center"/>
        <w:rPr>
          <w:b/>
          <w:lang w:val="en-GB"/>
        </w:rPr>
      </w:pPr>
    </w:p>
    <w:p w:rsidR="00EC681B" w:rsidRPr="00E83C84" w:rsidRDefault="00EC681B" w:rsidP="00E83C84">
      <w:pPr>
        <w:pStyle w:val="Heading2"/>
      </w:pPr>
      <w:r w:rsidRPr="00E83C84">
        <w:t>RACH</w:t>
      </w:r>
    </w:p>
    <w:p w:rsidR="00EC681B" w:rsidRPr="00E83C84" w:rsidRDefault="00EC681B">
      <w:pPr>
        <w:pStyle w:val="BodyText"/>
        <w:rPr>
          <w:lang w:val="en-GB"/>
        </w:rPr>
      </w:pPr>
      <w:r w:rsidRPr="00E83C84">
        <w:rPr>
          <w:lang w:val="en-GB"/>
        </w:rPr>
        <w:t>In order to be able to provide similar information to the network irrespective of the MS accessing on the EC-RACH or the RACH, it is proposed to also make use of the new defined TSCs on RACH (and not only on EC-RACH as earlier have been assumed). This will provide the BTS with a means to distinguish EC-EGPRS specific accesses (they will use the same two TSCs used on EC-RACH to communicate the support of either GMSK, or, GMSK and 8PSK modulation)</w:t>
      </w:r>
      <w:r w:rsidR="00C678CB" w:rsidRPr="00E83C84">
        <w:rPr>
          <w:lang w:val="en-GB"/>
        </w:rPr>
        <w:t xml:space="preserve"> and non-EC-EGPRS accesses (legacy or PEO)</w:t>
      </w:r>
      <w:r w:rsidRPr="00E83C84">
        <w:rPr>
          <w:lang w:val="en-GB"/>
        </w:rPr>
        <w:t>.</w:t>
      </w:r>
    </w:p>
    <w:p w:rsidR="00A737F8" w:rsidRPr="00E83C84" w:rsidRDefault="00F84B4C">
      <w:pPr>
        <w:pStyle w:val="BodyText"/>
        <w:rPr>
          <w:lang w:val="en-GB"/>
        </w:rPr>
      </w:pPr>
      <w:r w:rsidRPr="00E83C84">
        <w:rPr>
          <w:lang w:val="en-GB"/>
        </w:rPr>
        <w:t xml:space="preserve">The information in </w:t>
      </w:r>
      <w:r w:rsidRPr="00E83C84">
        <w:fldChar w:fldCharType="begin"/>
      </w:r>
      <w:r w:rsidRPr="00E83C84">
        <w:rPr>
          <w:lang w:val="en-GB"/>
        </w:rPr>
        <w:instrText xml:space="preserve"> REF _Ref442831490 \h </w:instrText>
      </w:r>
      <w:r w:rsidR="00E83C84">
        <w:instrText xml:space="preserve"> \* MERGEFORMAT </w:instrText>
      </w:r>
      <w:r w:rsidRPr="00E83C84">
        <w:fldChar w:fldCharType="separate"/>
      </w:r>
      <w:r w:rsidR="00F537A6" w:rsidRPr="00F537A6">
        <w:rPr>
          <w:lang w:val="en-GB"/>
        </w:rPr>
        <w:t xml:space="preserve">Table </w:t>
      </w:r>
      <w:r w:rsidR="00F537A6">
        <w:rPr>
          <w:noProof/>
          <w:lang w:val="en-GB"/>
        </w:rPr>
        <w:t>2</w:t>
      </w:r>
      <w:r w:rsidRPr="00E83C84">
        <w:fldChar w:fldCharType="end"/>
      </w:r>
      <w:r w:rsidRPr="00E83C84">
        <w:rPr>
          <w:lang w:val="en-GB"/>
        </w:rPr>
        <w:t xml:space="preserve"> can hence be re-defined to what is shown in </w:t>
      </w:r>
      <w:r w:rsidRPr="00E83C84">
        <w:fldChar w:fldCharType="begin"/>
      </w:r>
      <w:r w:rsidRPr="00E83C84">
        <w:rPr>
          <w:lang w:val="en-GB"/>
        </w:rPr>
        <w:instrText xml:space="preserve"> REF _Ref442832685 \h </w:instrText>
      </w:r>
      <w:r w:rsidR="00E83C84">
        <w:instrText xml:space="preserve"> \* MERGEFORMAT </w:instrText>
      </w:r>
      <w:r w:rsidRPr="00E83C84">
        <w:fldChar w:fldCharType="separate"/>
      </w:r>
      <w:r w:rsidR="00F537A6" w:rsidRPr="00F537A6">
        <w:rPr>
          <w:lang w:val="en-GB"/>
        </w:rPr>
        <w:t>7</w:t>
      </w:r>
      <w:r w:rsidRPr="00E83C84">
        <w:fldChar w:fldCharType="end"/>
      </w:r>
      <w:r w:rsidRPr="00E83C84">
        <w:rPr>
          <w:lang w:val="en-GB"/>
        </w:rPr>
        <w:t>.</w:t>
      </w:r>
    </w:p>
    <w:tbl>
      <w:tblPr>
        <w:tblStyle w:val="TableGrid"/>
        <w:tblW w:w="0" w:type="auto"/>
        <w:tblLook w:val="04A0" w:firstRow="1" w:lastRow="0" w:firstColumn="1" w:lastColumn="0" w:noHBand="0" w:noVBand="1"/>
      </w:tblPr>
      <w:tblGrid>
        <w:gridCol w:w="8408"/>
      </w:tblGrid>
      <w:tr w:rsidR="00016B5B" w:rsidRPr="00E83C84" w:rsidTr="00E81333">
        <w:tc>
          <w:tcPr>
            <w:tcW w:w="8408" w:type="dxa"/>
          </w:tcPr>
          <w:p w:rsidR="00016B5B" w:rsidRPr="00E83C84" w:rsidRDefault="00016B5B"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&lt; EC-EGPRS Packet channel request message content &gt; ::=</w:t>
            </w:r>
          </w:p>
          <w:p w:rsidR="00016B5B" w:rsidRPr="00E83C84" w:rsidRDefault="00016B5B"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w:t>
            </w:r>
            <w:proofErr w:type="spellStart"/>
            <w:r w:rsidRPr="00E83C84">
              <w:rPr>
                <w:rFonts w:ascii="Arial" w:hAnsi="Arial"/>
                <w:sz w:val="18"/>
                <w:szCs w:val="20"/>
                <w:lang w:val="en-GB"/>
              </w:rPr>
              <w:t>NumberOfBlocks</w:t>
            </w:r>
            <w:proofErr w:type="spellEnd"/>
            <w:r w:rsidRPr="00E83C84">
              <w:rPr>
                <w:rFonts w:ascii="Arial" w:hAnsi="Arial"/>
                <w:sz w:val="18"/>
                <w:szCs w:val="20"/>
                <w:lang w:val="en-GB"/>
              </w:rPr>
              <w:t xml:space="preserve"> : bit (</w:t>
            </w:r>
            <w:r w:rsidR="00E83C84" w:rsidRPr="00E83C84">
              <w:rPr>
                <w:rFonts w:ascii="Arial" w:hAnsi="Arial"/>
                <w:sz w:val="18"/>
                <w:szCs w:val="20"/>
                <w:lang w:val="en-GB"/>
              </w:rPr>
              <w:t>3</w:t>
            </w:r>
            <w:r w:rsidRPr="00E83C84">
              <w:rPr>
                <w:rFonts w:ascii="Arial" w:hAnsi="Arial"/>
                <w:sz w:val="18"/>
                <w:szCs w:val="20"/>
                <w:lang w:val="en-GB"/>
              </w:rPr>
              <w:t>)  &gt;</w:t>
            </w:r>
          </w:p>
          <w:p w:rsidR="00016B5B" w:rsidRPr="00E83C84" w:rsidRDefault="00016B5B"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EC-EGPRS Priority : bit (1) &gt;</w:t>
            </w:r>
          </w:p>
          <w:p w:rsidR="00016B5B" w:rsidRPr="00E83C84" w:rsidRDefault="00016B5B" w:rsidP="00E81333">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 xml:space="preserve">&lt; </w:t>
            </w:r>
            <w:proofErr w:type="spellStart"/>
            <w:r w:rsidRPr="00E83C84">
              <w:rPr>
                <w:rFonts w:ascii="Arial" w:hAnsi="Arial"/>
                <w:sz w:val="18"/>
                <w:szCs w:val="20"/>
                <w:lang w:val="en-GB"/>
              </w:rPr>
              <w:t>RandomBits</w:t>
            </w:r>
            <w:proofErr w:type="spellEnd"/>
            <w:r w:rsidRPr="00E83C84">
              <w:rPr>
                <w:rFonts w:ascii="Arial" w:hAnsi="Arial"/>
                <w:sz w:val="18"/>
                <w:szCs w:val="20"/>
                <w:lang w:val="en-GB"/>
              </w:rPr>
              <w:t xml:space="preserve"> : bit (3) &gt;</w:t>
            </w:r>
          </w:p>
          <w:p w:rsidR="00016B5B" w:rsidRPr="00E83C84" w:rsidRDefault="00016B5B" w:rsidP="00170D42">
            <w:pPr>
              <w:keepNext/>
              <w:keepLines/>
              <w:overflowPunct w:val="0"/>
              <w:autoSpaceDE w:val="0"/>
              <w:autoSpaceDN w:val="0"/>
              <w:adjustRightInd w:val="0"/>
              <w:spacing w:after="0"/>
              <w:textAlignment w:val="baseline"/>
              <w:rPr>
                <w:rFonts w:ascii="Arial" w:hAnsi="Arial"/>
                <w:sz w:val="18"/>
                <w:szCs w:val="20"/>
                <w:lang w:val="en-GB"/>
              </w:rPr>
            </w:pPr>
            <w:r w:rsidRPr="00E83C84">
              <w:rPr>
                <w:rFonts w:ascii="Arial" w:hAnsi="Arial"/>
                <w:sz w:val="18"/>
                <w:szCs w:val="20"/>
                <w:lang w:val="en-GB"/>
              </w:rPr>
              <w:tab/>
              <w:t>&lt; Signal Strength: bit (</w:t>
            </w:r>
            <w:r w:rsidR="00E83C84" w:rsidRPr="00E83C84">
              <w:rPr>
                <w:rFonts w:ascii="Arial" w:hAnsi="Arial"/>
                <w:sz w:val="18"/>
                <w:szCs w:val="20"/>
                <w:lang w:val="en-GB"/>
              </w:rPr>
              <w:t>3</w:t>
            </w:r>
            <w:r w:rsidRPr="00E83C84">
              <w:rPr>
                <w:rFonts w:ascii="Arial" w:hAnsi="Arial"/>
                <w:sz w:val="18"/>
                <w:szCs w:val="20"/>
                <w:lang w:val="en-GB"/>
              </w:rPr>
              <w:t>) &gt;</w:t>
            </w:r>
          </w:p>
          <w:p w:rsidR="00B97DC3" w:rsidRPr="00E83C84" w:rsidRDefault="00B97DC3" w:rsidP="00170D42">
            <w:pPr>
              <w:keepNext/>
              <w:keepLines/>
              <w:overflowPunct w:val="0"/>
              <w:autoSpaceDE w:val="0"/>
              <w:autoSpaceDN w:val="0"/>
              <w:adjustRightInd w:val="0"/>
              <w:spacing w:after="0"/>
              <w:textAlignment w:val="baseline"/>
            </w:pPr>
            <w:r w:rsidRPr="00E83C84">
              <w:rPr>
                <w:rFonts w:ascii="Arial" w:hAnsi="Arial"/>
                <w:sz w:val="18"/>
                <w:szCs w:val="20"/>
                <w:lang w:val="en-GB"/>
              </w:rPr>
              <w:t xml:space="preserve">    </w:t>
            </w:r>
            <w:r w:rsidRPr="00E83C84">
              <w:rPr>
                <w:rFonts w:ascii="Arial" w:hAnsi="Arial"/>
                <w:sz w:val="18"/>
                <w:szCs w:val="20"/>
              </w:rPr>
              <w:t>&lt; Spare bit (1) &gt;</w:t>
            </w:r>
          </w:p>
        </w:tc>
      </w:tr>
    </w:tbl>
    <w:p w:rsidR="00F84B4C" w:rsidRPr="00E83C84" w:rsidRDefault="00F84B4C" w:rsidP="002C21EB">
      <w:pPr>
        <w:pStyle w:val="Caption"/>
        <w:rPr>
          <w:lang w:val="en-GB"/>
        </w:rPr>
      </w:pPr>
      <w:r w:rsidRPr="00E83C84">
        <w:rPr>
          <w:b w:val="0"/>
          <w:lang w:val="en-GB"/>
        </w:rPr>
        <w:t xml:space="preserve">Table </w:t>
      </w:r>
      <w:bookmarkStart w:id="10" w:name="_Ref442832685"/>
      <w:r w:rsidRPr="00E83C84">
        <w:rPr>
          <w:b w:val="0"/>
        </w:rPr>
        <w:fldChar w:fldCharType="begin"/>
      </w:r>
      <w:r w:rsidRPr="00E83C84">
        <w:rPr>
          <w:b w:val="0"/>
          <w:lang w:val="en-GB"/>
        </w:rPr>
        <w:instrText xml:space="preserve"> SEQ Table \* ARABIC </w:instrText>
      </w:r>
      <w:r w:rsidRPr="00E83C84">
        <w:rPr>
          <w:b w:val="0"/>
        </w:rPr>
        <w:fldChar w:fldCharType="separate"/>
      </w:r>
      <w:r w:rsidR="00F537A6">
        <w:rPr>
          <w:b w:val="0"/>
          <w:noProof/>
          <w:lang w:val="en-GB"/>
        </w:rPr>
        <w:t>7</w:t>
      </w:r>
      <w:r w:rsidRPr="00E83C84">
        <w:rPr>
          <w:b w:val="0"/>
        </w:rPr>
        <w:fldChar w:fldCharType="end"/>
      </w:r>
      <w:bookmarkEnd w:id="10"/>
      <w:r w:rsidRPr="00E83C84">
        <w:rPr>
          <w:b w:val="0"/>
          <w:lang w:val="en-GB"/>
        </w:rPr>
        <w:t xml:space="preserve">: </w:t>
      </w:r>
      <w:r w:rsidR="008D71CB" w:rsidRPr="00E83C84">
        <w:rPr>
          <w:b w:val="0"/>
          <w:lang w:val="en-GB"/>
        </w:rPr>
        <w:t>Updated EC-EGPRS Packet Channel Request message content on RACH.</w:t>
      </w:r>
    </w:p>
    <w:p w:rsidR="00F84B4C" w:rsidRPr="00E83C84" w:rsidRDefault="004C3CAC" w:rsidP="002C21EB">
      <w:pPr>
        <w:rPr>
          <w:rFonts w:ascii="Arial" w:hAnsi="Arial"/>
          <w:sz w:val="18"/>
          <w:szCs w:val="20"/>
          <w:lang w:val="en-GB"/>
        </w:rPr>
      </w:pPr>
      <w:r w:rsidRPr="00E83C84">
        <w:rPr>
          <w:lang w:val="en-GB"/>
        </w:rPr>
        <w:lastRenderedPageBreak/>
        <w:t xml:space="preserve">It can be noted that since a MS is only allowed to access on RACH if both the DL and UL coverage class is 1, there is no need to indicate any other coverage class than CC1 in the </w:t>
      </w:r>
      <w:r w:rsidRPr="00E83C84">
        <w:rPr>
          <w:rFonts w:ascii="Arial" w:hAnsi="Arial"/>
          <w:b/>
          <w:sz w:val="18"/>
          <w:szCs w:val="20"/>
          <w:lang w:val="en-GB"/>
        </w:rPr>
        <w:t>DL Coverage Class and Signal Strength</w:t>
      </w:r>
      <w:r w:rsidRPr="00E83C84">
        <w:rPr>
          <w:rFonts w:ascii="Arial" w:hAnsi="Arial"/>
          <w:sz w:val="18"/>
          <w:szCs w:val="20"/>
          <w:lang w:val="en-GB"/>
        </w:rPr>
        <w:t xml:space="preserve"> IE, and hence, this can be </w:t>
      </w:r>
      <w:r w:rsidR="00B97DC3" w:rsidRPr="00E83C84">
        <w:rPr>
          <w:rFonts w:ascii="Arial" w:hAnsi="Arial"/>
          <w:sz w:val="18"/>
          <w:szCs w:val="20"/>
          <w:lang w:val="en-GB"/>
        </w:rPr>
        <w:t xml:space="preserve">reduced to a Signal Strength IE, and can be coded as shown in </w:t>
      </w:r>
      <w:r w:rsidR="00B97DC3" w:rsidRPr="00E83C84">
        <w:rPr>
          <w:rFonts w:ascii="Arial" w:hAnsi="Arial"/>
          <w:sz w:val="18"/>
          <w:szCs w:val="20"/>
        </w:rPr>
        <w:fldChar w:fldCharType="begin"/>
      </w:r>
      <w:r w:rsidR="00B97DC3" w:rsidRPr="00E83C84">
        <w:rPr>
          <w:rFonts w:ascii="Arial" w:hAnsi="Arial"/>
          <w:sz w:val="18"/>
          <w:szCs w:val="20"/>
          <w:lang w:val="en-GB"/>
        </w:rPr>
        <w:instrText xml:space="preserve"> REF _Ref442833007 \h </w:instrText>
      </w:r>
      <w:r w:rsidR="00B97DC3" w:rsidRPr="00E83C84">
        <w:rPr>
          <w:rFonts w:ascii="Arial" w:hAnsi="Arial"/>
          <w:sz w:val="18"/>
          <w:szCs w:val="20"/>
        </w:rPr>
      </w:r>
      <w:r w:rsidR="00E83C84">
        <w:rPr>
          <w:rFonts w:ascii="Arial" w:hAnsi="Arial"/>
          <w:sz w:val="18"/>
          <w:szCs w:val="20"/>
        </w:rPr>
        <w:instrText xml:space="preserve"> \* MERGEFORMAT </w:instrText>
      </w:r>
      <w:r w:rsidR="00B97DC3" w:rsidRPr="00E83C84">
        <w:rPr>
          <w:rFonts w:ascii="Arial" w:hAnsi="Arial"/>
          <w:sz w:val="18"/>
          <w:szCs w:val="20"/>
        </w:rPr>
        <w:fldChar w:fldCharType="separate"/>
      </w:r>
      <w:r w:rsidR="00F537A6" w:rsidRPr="00F537A6">
        <w:rPr>
          <w:lang w:val="en-GB"/>
        </w:rPr>
        <w:t xml:space="preserve">Table </w:t>
      </w:r>
      <w:r w:rsidR="00F537A6">
        <w:rPr>
          <w:noProof/>
          <w:lang w:val="en-GB"/>
        </w:rPr>
        <w:t>8</w:t>
      </w:r>
      <w:r w:rsidR="00B97DC3" w:rsidRPr="00E83C84">
        <w:rPr>
          <w:rFonts w:ascii="Arial" w:hAnsi="Arial"/>
          <w:sz w:val="18"/>
          <w:szCs w:val="20"/>
        </w:rPr>
        <w:fldChar w:fldCharType="end"/>
      </w:r>
      <w:r w:rsidR="00B97DC3" w:rsidRPr="00E83C84">
        <w:rPr>
          <w:rFonts w:ascii="Arial" w:hAnsi="Arial"/>
          <w:sz w:val="18"/>
          <w:szCs w:val="20"/>
          <w:lang w:val="en-GB"/>
        </w:rPr>
        <w:t>.</w:t>
      </w:r>
    </w:p>
    <w:tbl>
      <w:tblPr>
        <w:tblW w:w="0" w:type="auto"/>
        <w:jc w:val="center"/>
        <w:tblCellMar>
          <w:left w:w="0" w:type="dxa"/>
          <w:right w:w="0" w:type="dxa"/>
        </w:tblCellMar>
        <w:tblLook w:val="04A0" w:firstRow="1" w:lastRow="0" w:firstColumn="1" w:lastColumn="0" w:noHBand="0" w:noVBand="1"/>
      </w:tblPr>
      <w:tblGrid>
        <w:gridCol w:w="2821"/>
        <w:gridCol w:w="2867"/>
      </w:tblGrid>
      <w:tr w:rsidR="00B97DC3" w:rsidRPr="00E83C84" w:rsidTr="00E83C84">
        <w:trPr>
          <w:jc w:val="center"/>
        </w:trPr>
        <w:tc>
          <w:tcPr>
            <w:tcW w:w="2821"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Code point</w:t>
            </w:r>
          </w:p>
        </w:tc>
        <w:tc>
          <w:tcPr>
            <w:tcW w:w="2867"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DL received power above the CC1/2 threshold</w:t>
            </w:r>
          </w:p>
        </w:tc>
      </w:tr>
      <w:tr w:rsidR="00B97DC3"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000</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&lt;X dB</w:t>
            </w:r>
          </w:p>
        </w:tc>
      </w:tr>
      <w:tr w:rsidR="00B97DC3"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001</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X – 2X dB</w:t>
            </w:r>
          </w:p>
        </w:tc>
      </w:tr>
      <w:tr w:rsidR="00B97DC3"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010</w:t>
            </w:r>
          </w:p>
        </w:tc>
        <w:tc>
          <w:tcPr>
            <w:tcW w:w="2867" w:type="dxa"/>
            <w:tcBorders>
              <w:top w:val="nil"/>
              <w:left w:val="nil"/>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2X – 3X dB</w:t>
            </w:r>
          </w:p>
        </w:tc>
      </w:tr>
      <w:tr w:rsidR="00B97DC3"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7DC3" w:rsidRPr="00E83C84" w:rsidRDefault="00B97DC3" w:rsidP="00E81333">
            <w:pPr>
              <w:pStyle w:val="TableStyle"/>
              <w:jc w:val="center"/>
              <w:rPr>
                <w:sz w:val="18"/>
              </w:rPr>
            </w:pPr>
            <w:r w:rsidRPr="00E83C84">
              <w:rPr>
                <w:sz w:val="18"/>
              </w:rPr>
              <w:t>011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B97DC3" w:rsidRPr="00E83C84" w:rsidRDefault="00B97DC3" w:rsidP="00E81333">
            <w:pPr>
              <w:pStyle w:val="TableStyle"/>
              <w:jc w:val="center"/>
              <w:rPr>
                <w:sz w:val="18"/>
              </w:rPr>
            </w:pPr>
            <w:r w:rsidRPr="00E83C84">
              <w:rPr>
                <w:sz w:val="18"/>
              </w:rPr>
              <w:t>3X – 4X dB</w:t>
            </w:r>
          </w:p>
        </w:tc>
      </w:tr>
      <w:tr w:rsidR="0027025A"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25A" w:rsidRPr="00E83C84" w:rsidRDefault="0027025A" w:rsidP="00E81333">
            <w:pPr>
              <w:pStyle w:val="TableStyle"/>
              <w:jc w:val="center"/>
              <w:rPr>
                <w:sz w:val="18"/>
              </w:rPr>
            </w:pPr>
            <w:r w:rsidRPr="00E83C84">
              <w:rPr>
                <w:sz w:val="18"/>
              </w:rPr>
              <w:t>100</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27025A" w:rsidRPr="00E83C84" w:rsidRDefault="0027025A" w:rsidP="00E81333">
            <w:pPr>
              <w:pStyle w:val="TableStyle"/>
              <w:jc w:val="center"/>
              <w:rPr>
                <w:sz w:val="18"/>
              </w:rPr>
            </w:pPr>
            <w:r w:rsidRPr="00E83C84">
              <w:rPr>
                <w:sz w:val="18"/>
              </w:rPr>
              <w:t>4X – 5X dB</w:t>
            </w:r>
          </w:p>
        </w:tc>
      </w:tr>
      <w:tr w:rsidR="0027025A"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25A" w:rsidRPr="00E83C84" w:rsidRDefault="0027025A" w:rsidP="00E81333">
            <w:pPr>
              <w:pStyle w:val="TableStyle"/>
              <w:jc w:val="center"/>
              <w:rPr>
                <w:sz w:val="18"/>
              </w:rPr>
            </w:pPr>
            <w:r w:rsidRPr="00E83C84">
              <w:rPr>
                <w:sz w:val="18"/>
              </w:rPr>
              <w:t>101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27025A" w:rsidRPr="00E83C84" w:rsidRDefault="0027025A" w:rsidP="00E81333">
            <w:pPr>
              <w:pStyle w:val="TableStyle"/>
              <w:jc w:val="center"/>
              <w:rPr>
                <w:sz w:val="18"/>
              </w:rPr>
            </w:pPr>
            <w:r w:rsidRPr="00E83C84">
              <w:rPr>
                <w:sz w:val="18"/>
              </w:rPr>
              <w:t>5X – 6X dB</w:t>
            </w:r>
          </w:p>
        </w:tc>
      </w:tr>
      <w:tr w:rsidR="0027025A"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25A" w:rsidRPr="00E83C84" w:rsidRDefault="0027025A" w:rsidP="00E81333">
            <w:pPr>
              <w:pStyle w:val="TableStyle"/>
              <w:jc w:val="center"/>
              <w:rPr>
                <w:sz w:val="18"/>
              </w:rPr>
            </w:pPr>
            <w:r w:rsidRPr="00E83C84">
              <w:rPr>
                <w:sz w:val="18"/>
              </w:rPr>
              <w:t>110</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27025A" w:rsidRPr="00E83C84" w:rsidRDefault="0027025A" w:rsidP="0027025A">
            <w:pPr>
              <w:pStyle w:val="TableStyle"/>
              <w:jc w:val="center"/>
              <w:rPr>
                <w:sz w:val="18"/>
              </w:rPr>
            </w:pPr>
            <w:r w:rsidRPr="00E83C84">
              <w:rPr>
                <w:sz w:val="18"/>
              </w:rPr>
              <w:t>6X – 7X dB</w:t>
            </w:r>
          </w:p>
        </w:tc>
      </w:tr>
      <w:tr w:rsidR="0027025A" w:rsidRPr="00E83C84" w:rsidTr="00E83C84">
        <w:trPr>
          <w:jc w:val="center"/>
        </w:trPr>
        <w:tc>
          <w:tcPr>
            <w:tcW w:w="28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25A" w:rsidRPr="00E83C84" w:rsidRDefault="0027025A" w:rsidP="00E81333">
            <w:pPr>
              <w:pStyle w:val="TableStyle"/>
              <w:jc w:val="center"/>
              <w:rPr>
                <w:sz w:val="18"/>
              </w:rPr>
            </w:pPr>
            <w:r w:rsidRPr="00E83C84">
              <w:rPr>
                <w:sz w:val="18"/>
              </w:rPr>
              <w:t>111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rsidR="0027025A" w:rsidRPr="00E83C84" w:rsidRDefault="0027025A" w:rsidP="00E81333">
            <w:pPr>
              <w:pStyle w:val="TableStyle"/>
              <w:keepNext/>
              <w:jc w:val="center"/>
              <w:rPr>
                <w:sz w:val="18"/>
              </w:rPr>
            </w:pPr>
            <w:r w:rsidRPr="00E83C84">
              <w:rPr>
                <w:rFonts w:cs="Arial"/>
                <w:sz w:val="18"/>
              </w:rPr>
              <w:t>≥</w:t>
            </w:r>
            <w:r w:rsidRPr="00E83C84">
              <w:rPr>
                <w:sz w:val="18"/>
              </w:rPr>
              <w:t>7X dB</w:t>
            </w:r>
          </w:p>
        </w:tc>
      </w:tr>
    </w:tbl>
    <w:p w:rsidR="00B97DC3" w:rsidRPr="00E83C84" w:rsidRDefault="00B97DC3" w:rsidP="00E83C84">
      <w:pPr>
        <w:pStyle w:val="Caption"/>
        <w:rPr>
          <w:rFonts w:ascii="Arial" w:hAnsi="Arial"/>
          <w:sz w:val="18"/>
          <w:szCs w:val="20"/>
          <w:lang w:val="en-GB"/>
        </w:rPr>
      </w:pPr>
      <w:bookmarkStart w:id="11" w:name="_Ref442833007"/>
      <w:proofErr w:type="gramStart"/>
      <w:r w:rsidRPr="00E83C84">
        <w:rPr>
          <w:lang w:val="en-GB"/>
        </w:rPr>
        <w:t xml:space="preserve">Table </w:t>
      </w:r>
      <w:proofErr w:type="gramEnd"/>
      <w:r w:rsidRPr="00E83C84">
        <w:fldChar w:fldCharType="begin"/>
      </w:r>
      <w:r w:rsidRPr="00E83C84">
        <w:rPr>
          <w:lang w:val="en-GB"/>
        </w:rPr>
        <w:instrText xml:space="preserve"> SEQ Table \* ARABIC </w:instrText>
      </w:r>
      <w:r w:rsidRPr="00E83C84">
        <w:fldChar w:fldCharType="separate"/>
      </w:r>
      <w:r w:rsidR="00F537A6">
        <w:rPr>
          <w:noProof/>
          <w:lang w:val="en-GB"/>
        </w:rPr>
        <w:t>8</w:t>
      </w:r>
      <w:r w:rsidRPr="00E83C84">
        <w:fldChar w:fldCharType="end"/>
      </w:r>
      <w:bookmarkEnd w:id="11"/>
      <w:proofErr w:type="gramStart"/>
      <w:r w:rsidRPr="00E83C84">
        <w:rPr>
          <w:lang w:val="en-GB"/>
        </w:rPr>
        <w:t>: Signal strength IE on RACH.</w:t>
      </w:r>
      <w:proofErr w:type="gramEnd"/>
    </w:p>
    <w:p w:rsidR="004C3CAC" w:rsidRPr="00E83C84" w:rsidRDefault="00EC207B" w:rsidP="002C21EB">
      <w:pPr>
        <w:rPr>
          <w:lang w:val="en-GB"/>
        </w:rPr>
      </w:pPr>
      <w:r w:rsidRPr="00E83C84">
        <w:rPr>
          <w:lang w:val="en-GB"/>
        </w:rPr>
        <w:t xml:space="preserve">The implication to the BTS </w:t>
      </w:r>
      <w:r w:rsidR="00767BBB" w:rsidRPr="00E83C84">
        <w:rPr>
          <w:lang w:val="en-GB"/>
        </w:rPr>
        <w:t xml:space="preserve">when making use of the two new defined TSCs also on the RACH </w:t>
      </w:r>
      <w:r w:rsidRPr="00E83C84">
        <w:rPr>
          <w:lang w:val="en-GB"/>
        </w:rPr>
        <w:t>is the detection between up to 5 TSCs on TS0 (the same amount of TSCs used on TS1).</w:t>
      </w:r>
    </w:p>
    <w:p w:rsidR="00EC207B" w:rsidRPr="00E83C84" w:rsidRDefault="00EC207B" w:rsidP="002C21EB">
      <w:pPr>
        <w:rPr>
          <w:lang w:val="en-GB"/>
        </w:rPr>
      </w:pPr>
      <w:r w:rsidRPr="00E83C84">
        <w:rPr>
          <w:lang w:val="en-GB"/>
        </w:rPr>
        <w:t xml:space="preserve">The performance impact has been evaluated with a legacy BTS receiver comparing TSC detection between 3 (as used today) and 5 as used with the proposal above. As can be seen from </w:t>
      </w:r>
      <w:r w:rsidRPr="00E83C84">
        <w:fldChar w:fldCharType="begin"/>
      </w:r>
      <w:r w:rsidRPr="00E83C84">
        <w:rPr>
          <w:lang w:val="en-GB"/>
        </w:rPr>
        <w:instrText xml:space="preserve"> REF _Ref442833209 \h </w:instrText>
      </w:r>
      <w:r w:rsidR="00E83C84">
        <w:instrText xml:space="preserve"> \* MERGEFORMAT </w:instrText>
      </w:r>
      <w:r w:rsidRPr="00E83C84">
        <w:fldChar w:fldCharType="separate"/>
      </w:r>
      <w:r w:rsidR="00F537A6" w:rsidRPr="00F537A6">
        <w:rPr>
          <w:lang w:val="en-GB"/>
        </w:rPr>
        <w:t xml:space="preserve">Figure </w:t>
      </w:r>
      <w:r w:rsidR="00F537A6">
        <w:rPr>
          <w:noProof/>
          <w:lang w:val="en-GB"/>
        </w:rPr>
        <w:t>2</w:t>
      </w:r>
      <w:r w:rsidRPr="00E83C84">
        <w:fldChar w:fldCharType="end"/>
      </w:r>
      <w:r w:rsidRPr="00E83C84">
        <w:rPr>
          <w:lang w:val="en-GB"/>
        </w:rPr>
        <w:t>, the performance impact is negligible.</w:t>
      </w:r>
    </w:p>
    <w:p w:rsidR="00EC207B" w:rsidRPr="00E83C84" w:rsidRDefault="00853B00" w:rsidP="00E83C84">
      <w:pPr>
        <w:jc w:val="center"/>
      </w:pPr>
      <w:r w:rsidRPr="00E83C84">
        <w:rPr>
          <w:noProof/>
        </w:rPr>
        <w:drawing>
          <wp:inline distT="0" distB="0" distL="0" distR="0" wp14:anchorId="0128FA8C" wp14:editId="1C2086A2">
            <wp:extent cx="4495800" cy="29982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9_EC_RACH_performance_for_G_submissio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93937" cy="2997045"/>
                    </a:xfrm>
                    <a:prstGeom prst="rect">
                      <a:avLst/>
                    </a:prstGeom>
                  </pic:spPr>
                </pic:pic>
              </a:graphicData>
            </a:graphic>
          </wp:inline>
        </w:drawing>
      </w:r>
    </w:p>
    <w:p w:rsidR="00EC207B" w:rsidRPr="00E83C84" w:rsidRDefault="00EC207B" w:rsidP="00E83C84">
      <w:pPr>
        <w:pStyle w:val="Caption"/>
        <w:rPr>
          <w:lang w:val="en-GB"/>
        </w:rPr>
      </w:pPr>
      <w:bookmarkStart w:id="12" w:name="_Ref442833209"/>
      <w:r w:rsidRPr="00E83C84">
        <w:rPr>
          <w:lang w:val="en-GB"/>
        </w:rPr>
        <w:t xml:space="preserve">Figure </w:t>
      </w:r>
      <w:r w:rsidRPr="00E83C84">
        <w:fldChar w:fldCharType="begin"/>
      </w:r>
      <w:r w:rsidRPr="00E83C84">
        <w:rPr>
          <w:lang w:val="en-GB"/>
        </w:rPr>
        <w:instrText xml:space="preserve"> SEQ Figure \* ARABIC </w:instrText>
      </w:r>
      <w:r w:rsidRPr="00E83C84">
        <w:fldChar w:fldCharType="separate"/>
      </w:r>
      <w:r w:rsidR="00F537A6">
        <w:rPr>
          <w:noProof/>
          <w:lang w:val="en-GB"/>
        </w:rPr>
        <w:t>2</w:t>
      </w:r>
      <w:r w:rsidRPr="00E83C84">
        <w:fldChar w:fldCharType="end"/>
      </w:r>
      <w:bookmarkEnd w:id="12"/>
      <w:r w:rsidRPr="00E83C84">
        <w:rPr>
          <w:lang w:val="en-GB"/>
        </w:rPr>
        <w:t>: Performance impact on BTS RACH TSC detection</w:t>
      </w:r>
    </w:p>
    <w:p w:rsidR="005912D9" w:rsidRPr="00E83C84" w:rsidRDefault="005912D9">
      <w:pPr>
        <w:rPr>
          <w:lang w:val="en-GB"/>
        </w:rPr>
      </w:pPr>
      <w:r w:rsidRPr="00E83C84">
        <w:rPr>
          <w:lang w:val="en-GB"/>
        </w:rPr>
        <w:t>One benefit worth noting by allowing new TSCs on the RACH is also that one spare bit is released to PEO (earlier used for identifying a PEO or EC-EGPRS access). Hence, both for PEO, EC-EGPRS on EC-RACH, and EC-EGPRS on RACH channel requests, 1 spare bit is available for future use.</w:t>
      </w:r>
    </w:p>
    <w:p w:rsidR="00EC207B" w:rsidRPr="00E83C84" w:rsidRDefault="00624925" w:rsidP="00E83C84">
      <w:pPr>
        <w:pStyle w:val="Heading1"/>
      </w:pPr>
      <w:r w:rsidRPr="00E83C84">
        <w:t>Specification impact</w:t>
      </w:r>
    </w:p>
    <w:p w:rsidR="00624925" w:rsidRPr="00E83C84" w:rsidRDefault="00624925" w:rsidP="002C21EB">
      <w:pPr>
        <w:rPr>
          <w:lang w:val="en-GB"/>
        </w:rPr>
      </w:pPr>
      <w:r w:rsidRPr="00E83C84">
        <w:rPr>
          <w:lang w:val="en-GB"/>
        </w:rPr>
        <w:t xml:space="preserve">The impact to the specifications from the above proposal is shown in </w:t>
      </w:r>
      <w:r w:rsidRPr="00E83C84">
        <w:fldChar w:fldCharType="begin"/>
      </w:r>
      <w:r w:rsidRPr="00E83C84">
        <w:rPr>
          <w:lang w:val="en-GB"/>
        </w:rPr>
        <w:instrText xml:space="preserve"> REF _Ref442833538 \h </w:instrText>
      </w:r>
      <w:r w:rsidR="00E83C84">
        <w:instrText xml:space="preserve"> \* MERGEFORMAT </w:instrText>
      </w:r>
      <w:r w:rsidRPr="00E83C84">
        <w:fldChar w:fldCharType="separate"/>
      </w:r>
      <w:r w:rsidR="00F537A6" w:rsidRPr="00F537A6">
        <w:rPr>
          <w:lang w:val="en-GB"/>
        </w:rPr>
        <w:t xml:space="preserve">Table </w:t>
      </w:r>
      <w:r w:rsidR="00F537A6" w:rsidRPr="00F537A6">
        <w:rPr>
          <w:noProof/>
          <w:lang w:val="en-GB"/>
        </w:rPr>
        <w:t>9</w:t>
      </w:r>
      <w:r w:rsidRPr="00E83C84">
        <w:fldChar w:fldCharType="end"/>
      </w:r>
      <w:r w:rsidRPr="00E83C84">
        <w:rPr>
          <w:lang w:val="en-GB"/>
        </w:rPr>
        <w:t>.</w:t>
      </w:r>
    </w:p>
    <w:p w:rsidR="00624925" w:rsidRPr="00E83C84" w:rsidRDefault="00624925" w:rsidP="00FF6F68">
      <w:pPr>
        <w:pStyle w:val="Caption"/>
        <w:keepNext/>
      </w:pPr>
      <w:bookmarkStart w:id="13" w:name="_Ref442833538"/>
      <w:r w:rsidRPr="00E83C84">
        <w:lastRenderedPageBreak/>
        <w:t xml:space="preserve">Table </w:t>
      </w:r>
      <w:r w:rsidRPr="00E83C84">
        <w:fldChar w:fldCharType="begin"/>
      </w:r>
      <w:r w:rsidRPr="00E83C84">
        <w:instrText xml:space="preserve"> SEQ Table \* ARABIC </w:instrText>
      </w:r>
      <w:r w:rsidRPr="00E83C84">
        <w:fldChar w:fldCharType="separate"/>
      </w:r>
      <w:r w:rsidR="00F537A6">
        <w:rPr>
          <w:noProof/>
        </w:rPr>
        <w:t>9</w:t>
      </w:r>
      <w:r w:rsidRPr="00E83C84">
        <w:fldChar w:fldCharType="end"/>
      </w:r>
      <w:bookmarkEnd w:id="13"/>
      <w:r w:rsidRPr="00E83C84">
        <w:t>: Specification impact</w:t>
      </w:r>
    </w:p>
    <w:tbl>
      <w:tblPr>
        <w:tblStyle w:val="TableGrid"/>
        <w:tblW w:w="0" w:type="auto"/>
        <w:tblLook w:val="04A0" w:firstRow="1" w:lastRow="0" w:firstColumn="1" w:lastColumn="0" w:noHBand="0" w:noVBand="1"/>
      </w:tblPr>
      <w:tblGrid>
        <w:gridCol w:w="959"/>
        <w:gridCol w:w="5812"/>
        <w:gridCol w:w="1713"/>
      </w:tblGrid>
      <w:tr w:rsidR="00226FAE" w:rsidRPr="00E83C84" w:rsidTr="00B376CA">
        <w:tc>
          <w:tcPr>
            <w:tcW w:w="959" w:type="dxa"/>
            <w:shd w:val="clear" w:color="auto" w:fill="DBE5F1" w:themeFill="accent1" w:themeFillTint="33"/>
          </w:tcPr>
          <w:p w:rsidR="00226FAE" w:rsidRPr="00E83C84" w:rsidRDefault="00226FAE" w:rsidP="00FF6F68">
            <w:pPr>
              <w:keepNext/>
            </w:pPr>
            <w:r w:rsidRPr="00E83C84">
              <w:t>Spec</w:t>
            </w:r>
            <w:r w:rsidR="00B376CA">
              <w:t>.</w:t>
            </w:r>
          </w:p>
        </w:tc>
        <w:tc>
          <w:tcPr>
            <w:tcW w:w="5812" w:type="dxa"/>
            <w:shd w:val="clear" w:color="auto" w:fill="DBE5F1" w:themeFill="accent1" w:themeFillTint="33"/>
          </w:tcPr>
          <w:p w:rsidR="00226FAE" w:rsidRPr="00E83C84" w:rsidRDefault="00226FAE" w:rsidP="00FF6F68">
            <w:pPr>
              <w:keepNext/>
            </w:pPr>
            <w:r w:rsidRPr="00E83C84">
              <w:t>Impact</w:t>
            </w:r>
          </w:p>
        </w:tc>
        <w:tc>
          <w:tcPr>
            <w:tcW w:w="1713" w:type="dxa"/>
            <w:shd w:val="clear" w:color="auto" w:fill="DBE5F1" w:themeFill="accent1" w:themeFillTint="33"/>
          </w:tcPr>
          <w:p w:rsidR="00226FAE" w:rsidRPr="00E83C84" w:rsidRDefault="00226FAE" w:rsidP="00FF6F68">
            <w:pPr>
              <w:keepNext/>
            </w:pPr>
            <w:r w:rsidRPr="00E83C84">
              <w:t xml:space="preserve">Related CR to </w:t>
            </w:r>
            <w:r w:rsidR="00B376CA">
              <w:br/>
            </w:r>
            <w:r w:rsidRPr="00E83C84">
              <w:t>GERAN#69</w:t>
            </w:r>
          </w:p>
        </w:tc>
      </w:tr>
      <w:tr w:rsidR="00226FAE" w:rsidRPr="00E83C84" w:rsidTr="00B376CA">
        <w:tc>
          <w:tcPr>
            <w:tcW w:w="959" w:type="dxa"/>
          </w:tcPr>
          <w:p w:rsidR="00226FAE" w:rsidRPr="00E83C84" w:rsidRDefault="00226FAE" w:rsidP="00FF6F68">
            <w:pPr>
              <w:keepNext/>
            </w:pPr>
            <w:r w:rsidRPr="00E83C84">
              <w:t>45.002</w:t>
            </w:r>
          </w:p>
        </w:tc>
        <w:tc>
          <w:tcPr>
            <w:tcW w:w="5812" w:type="dxa"/>
          </w:tcPr>
          <w:p w:rsidR="00226FAE" w:rsidRPr="00E83C84" w:rsidRDefault="00226FAE" w:rsidP="00FF6F68">
            <w:pPr>
              <w:keepNext/>
            </w:pPr>
            <w:r w:rsidRPr="00E83C84">
              <w:t>Definition on TSC usage</w:t>
            </w:r>
          </w:p>
        </w:tc>
        <w:tc>
          <w:tcPr>
            <w:tcW w:w="1713" w:type="dxa"/>
          </w:tcPr>
          <w:p w:rsidR="00226FAE" w:rsidRPr="00E83C84" w:rsidRDefault="005A3906" w:rsidP="00FF6F68">
            <w:pPr>
              <w:keepNext/>
            </w:pPr>
            <w:hyperlink r:id="rId14" w:history="1">
              <w:r w:rsidRPr="00E83C84">
                <w:rPr>
                  <w:rStyle w:val="Hyperlink"/>
                </w:rPr>
                <w:t>GP-160048</w:t>
              </w:r>
            </w:hyperlink>
          </w:p>
        </w:tc>
      </w:tr>
      <w:tr w:rsidR="00226FAE" w:rsidRPr="00E83C84" w:rsidTr="00B376CA">
        <w:tc>
          <w:tcPr>
            <w:tcW w:w="959" w:type="dxa"/>
          </w:tcPr>
          <w:p w:rsidR="00226FAE" w:rsidRPr="00E83C84" w:rsidRDefault="00226FAE" w:rsidP="00FF6F68">
            <w:pPr>
              <w:keepNext/>
            </w:pPr>
            <w:r w:rsidRPr="00E83C84">
              <w:t>44.018</w:t>
            </w:r>
          </w:p>
        </w:tc>
        <w:tc>
          <w:tcPr>
            <w:tcW w:w="5812" w:type="dxa"/>
          </w:tcPr>
          <w:p w:rsidR="00226FAE" w:rsidRPr="00E83C84" w:rsidRDefault="00226FAE" w:rsidP="00FF6F68">
            <w:pPr>
              <w:keepNext/>
              <w:rPr>
                <w:lang w:val="en-GB"/>
              </w:rPr>
            </w:pPr>
            <w:r w:rsidRPr="00E83C84">
              <w:rPr>
                <w:lang w:val="en-GB"/>
              </w:rPr>
              <w:t>Assignment of TSC usage, and content of EC-EGPRS CHANNEL_REQUEST</w:t>
            </w:r>
          </w:p>
        </w:tc>
        <w:tc>
          <w:tcPr>
            <w:tcW w:w="1713" w:type="dxa"/>
          </w:tcPr>
          <w:p w:rsidR="00226FAE" w:rsidRPr="00E83C84" w:rsidRDefault="005A3906" w:rsidP="00FF6F68">
            <w:pPr>
              <w:keepNext/>
            </w:pPr>
            <w:hyperlink r:id="rId15" w:history="1">
              <w:r w:rsidRPr="00E83C84">
                <w:rPr>
                  <w:rStyle w:val="Hyperlink"/>
                </w:rPr>
                <w:t>GP-160071</w:t>
              </w:r>
            </w:hyperlink>
          </w:p>
        </w:tc>
      </w:tr>
      <w:tr w:rsidR="003D0226" w:rsidRPr="00E83C84" w:rsidTr="00B376CA">
        <w:tc>
          <w:tcPr>
            <w:tcW w:w="959" w:type="dxa"/>
          </w:tcPr>
          <w:p w:rsidR="003D0226" w:rsidRPr="00E83C84" w:rsidRDefault="003D0226" w:rsidP="00FF6F68">
            <w:pPr>
              <w:keepNext/>
            </w:pPr>
            <w:r w:rsidRPr="00E83C84">
              <w:t>44.018</w:t>
            </w:r>
          </w:p>
        </w:tc>
        <w:tc>
          <w:tcPr>
            <w:tcW w:w="5812" w:type="dxa"/>
          </w:tcPr>
          <w:p w:rsidR="003D0226" w:rsidRPr="00E83C84" w:rsidRDefault="003D0226" w:rsidP="00FF6F68">
            <w:pPr>
              <w:keepNext/>
              <w:rPr>
                <w:lang w:val="en-GB"/>
              </w:rPr>
            </w:pPr>
            <w:r w:rsidRPr="00E83C84">
              <w:rPr>
                <w:lang w:val="en-GB"/>
              </w:rPr>
              <w:t>Introduction of a new DL Signal Strength Margin IE</w:t>
            </w:r>
          </w:p>
        </w:tc>
        <w:tc>
          <w:tcPr>
            <w:tcW w:w="1713" w:type="dxa"/>
          </w:tcPr>
          <w:p w:rsidR="003D0226" w:rsidRPr="00E83C84" w:rsidRDefault="000C68B6" w:rsidP="00FF6F68">
            <w:pPr>
              <w:keepNext/>
              <w:rPr>
                <w:lang w:val="en-GB"/>
              </w:rPr>
            </w:pPr>
            <w:hyperlink r:id="rId16" w:history="1">
              <w:r>
                <w:rPr>
                  <w:rStyle w:val="Hyperlink"/>
                  <w:lang w:val="en-GB"/>
                </w:rPr>
                <w:t>GP-160070</w:t>
              </w:r>
            </w:hyperlink>
          </w:p>
        </w:tc>
      </w:tr>
      <w:tr w:rsidR="00226FAE" w:rsidRPr="00E83C84" w:rsidTr="00B376CA">
        <w:tc>
          <w:tcPr>
            <w:tcW w:w="959" w:type="dxa"/>
          </w:tcPr>
          <w:p w:rsidR="00226FAE" w:rsidRPr="00E83C84" w:rsidRDefault="00226FAE" w:rsidP="00226FAE">
            <w:r w:rsidRPr="00E83C84">
              <w:t>44.060</w:t>
            </w:r>
          </w:p>
        </w:tc>
        <w:tc>
          <w:tcPr>
            <w:tcW w:w="5812" w:type="dxa"/>
          </w:tcPr>
          <w:p w:rsidR="00226FAE" w:rsidRPr="00E83C84" w:rsidRDefault="00226FAE" w:rsidP="00226FAE">
            <w:pPr>
              <w:rPr>
                <w:lang w:val="en-GB"/>
              </w:rPr>
            </w:pPr>
            <w:r w:rsidRPr="00E83C84">
              <w:rPr>
                <w:lang w:val="en-GB"/>
              </w:rPr>
              <w:t>Conversion from channel request discriminator between PEO and EC-EGPRS, to spare bit</w:t>
            </w:r>
          </w:p>
        </w:tc>
        <w:tc>
          <w:tcPr>
            <w:tcW w:w="1713" w:type="dxa"/>
          </w:tcPr>
          <w:p w:rsidR="00226FAE" w:rsidRPr="00E83C84" w:rsidRDefault="005A3906" w:rsidP="00226FAE">
            <w:hyperlink r:id="rId17" w:history="1">
              <w:r w:rsidRPr="00E83C84">
                <w:rPr>
                  <w:rStyle w:val="Hyperlink"/>
                </w:rPr>
                <w:t>GP-160064</w:t>
              </w:r>
            </w:hyperlink>
          </w:p>
        </w:tc>
      </w:tr>
    </w:tbl>
    <w:p w:rsidR="00226FAE" w:rsidRPr="00E83C84" w:rsidRDefault="00226FAE" w:rsidP="00226FAE"/>
    <w:p w:rsidR="00F93EFF" w:rsidRPr="00E83C84" w:rsidRDefault="00751725" w:rsidP="00C74D2D">
      <w:pPr>
        <w:pStyle w:val="Heading1"/>
        <w:jc w:val="both"/>
      </w:pPr>
      <w:r w:rsidRPr="00E83C84">
        <w:t>C</w:t>
      </w:r>
      <w:r w:rsidR="003E1652" w:rsidRPr="00E83C84">
        <w:t>onclusions</w:t>
      </w:r>
    </w:p>
    <w:p w:rsidR="00A3160D" w:rsidRPr="00E83C84" w:rsidRDefault="00A3160D" w:rsidP="00683B6B">
      <w:pPr>
        <w:pStyle w:val="BodyText"/>
        <w:rPr>
          <w:lang w:val="en-GB"/>
        </w:rPr>
      </w:pPr>
      <w:r w:rsidRPr="00E83C84">
        <w:rPr>
          <w:lang w:val="en-GB"/>
        </w:rPr>
        <w:t xml:space="preserve">In this contribution an update of the EC-EGPRS Packet Channel Request message is proposed. It is suggested that the DL CC IE </w:t>
      </w:r>
      <w:r w:rsidR="008D1F96" w:rsidRPr="00E83C84">
        <w:rPr>
          <w:lang w:val="en-GB"/>
        </w:rPr>
        <w:t xml:space="preserve">is </w:t>
      </w:r>
      <w:r w:rsidRPr="00E83C84">
        <w:rPr>
          <w:lang w:val="en-GB"/>
        </w:rPr>
        <w:t xml:space="preserve">merged with </w:t>
      </w:r>
      <w:r w:rsidR="008D1F96" w:rsidRPr="00E83C84">
        <w:rPr>
          <w:lang w:val="en-GB"/>
        </w:rPr>
        <w:t>one of the bits from the EC-</w:t>
      </w:r>
      <w:proofErr w:type="spellStart"/>
      <w:r w:rsidR="008D1F96" w:rsidRPr="00E83C84">
        <w:rPr>
          <w:lang w:val="en-GB"/>
        </w:rPr>
        <w:t>NumberOfBlocks</w:t>
      </w:r>
      <w:proofErr w:type="spellEnd"/>
      <w:r w:rsidR="008D1F96" w:rsidRPr="00E83C84">
        <w:rPr>
          <w:lang w:val="en-GB"/>
        </w:rPr>
        <w:t xml:space="preserve"> field </w:t>
      </w:r>
      <w:r w:rsidRPr="00E83C84">
        <w:rPr>
          <w:lang w:val="en-GB"/>
        </w:rPr>
        <w:t xml:space="preserve">to create a three bit DL CC and Signal </w:t>
      </w:r>
      <w:r w:rsidR="00052FE7" w:rsidRPr="00E83C84">
        <w:rPr>
          <w:lang w:val="en-GB"/>
        </w:rPr>
        <w:t>Strength</w:t>
      </w:r>
      <w:r w:rsidRPr="00E83C84">
        <w:rPr>
          <w:lang w:val="en-GB"/>
        </w:rPr>
        <w:t xml:space="preserve"> IE that will signal the estimated DL CC as well as </w:t>
      </w:r>
      <w:r w:rsidR="00FE7EFC" w:rsidRPr="00E83C84">
        <w:rPr>
          <w:lang w:val="en-GB"/>
        </w:rPr>
        <w:t>indicate the extent to which the received DL signal strength in the serving cell exceeds the broadcasted value for the CC1</w:t>
      </w:r>
      <w:r w:rsidR="009A795D" w:rsidRPr="00E83C84">
        <w:rPr>
          <w:lang w:val="en-GB"/>
        </w:rPr>
        <w:t xml:space="preserve"> to CC2</w:t>
      </w:r>
      <w:r w:rsidR="00FE7EFC" w:rsidRPr="00E83C84">
        <w:rPr>
          <w:lang w:val="en-GB"/>
        </w:rPr>
        <w:t xml:space="preserve"> threshold</w:t>
      </w:r>
      <w:r w:rsidRPr="00E83C84">
        <w:rPr>
          <w:lang w:val="en-GB"/>
        </w:rPr>
        <w:t xml:space="preserve">. It is believed that this proposal is justified by possible optimizations in initial MCS and power level </w:t>
      </w:r>
      <w:r w:rsidR="00A07AEF" w:rsidRPr="00E83C84">
        <w:rPr>
          <w:lang w:val="en-GB"/>
        </w:rPr>
        <w:t xml:space="preserve">selection </w:t>
      </w:r>
      <w:r w:rsidRPr="00E83C84">
        <w:rPr>
          <w:lang w:val="en-GB"/>
        </w:rPr>
        <w:t xml:space="preserve">for the EC-PDTCH and EC-AGCH. </w:t>
      </w:r>
      <w:r w:rsidR="006D4D6F" w:rsidRPr="00E83C84">
        <w:rPr>
          <w:lang w:val="en-GB"/>
        </w:rPr>
        <w:t xml:space="preserve">Furthermore, the same functionality can be introduced </w:t>
      </w:r>
      <w:r w:rsidR="008D1F96" w:rsidRPr="00E83C84">
        <w:rPr>
          <w:lang w:val="en-GB"/>
        </w:rPr>
        <w:t xml:space="preserve">for the AGCH </w:t>
      </w:r>
      <w:r w:rsidR="006D4D6F" w:rsidRPr="00E83C84">
        <w:rPr>
          <w:lang w:val="en-GB"/>
        </w:rPr>
        <w:t xml:space="preserve">if the new TSCs defined for EC-RACH is also allowed for CC1 devices accessing on the RACH channel. The performance impact from increased TSC detection for the BTS has been seen to be negligible, and the use of the number of TSCs on TS0 and TS1 </w:t>
      </w:r>
      <w:r w:rsidR="0071062D" w:rsidRPr="00E83C84">
        <w:rPr>
          <w:lang w:val="en-GB"/>
        </w:rPr>
        <w:t xml:space="preserve">(5 TSCs) </w:t>
      </w:r>
      <w:r w:rsidR="006D4D6F" w:rsidRPr="00E83C84">
        <w:rPr>
          <w:lang w:val="en-GB"/>
        </w:rPr>
        <w:t>will be aligned with the proposal.</w:t>
      </w:r>
    </w:p>
    <w:p w:rsidR="00A3160D" w:rsidRPr="00E83C84" w:rsidRDefault="00A3160D" w:rsidP="00994D57">
      <w:pPr>
        <w:pStyle w:val="BodyText"/>
        <w:rPr>
          <w:lang w:val="en-GB"/>
        </w:rPr>
      </w:pPr>
      <w:r w:rsidRPr="00E83C84">
        <w:rPr>
          <w:lang w:val="en-GB"/>
        </w:rPr>
        <w:t xml:space="preserve">The proposals made in this contribution are intended </w:t>
      </w:r>
      <w:r w:rsidR="00EA60F9" w:rsidRPr="00E83C84">
        <w:rPr>
          <w:lang w:val="en-GB"/>
        </w:rPr>
        <w:t xml:space="preserve">to be incorporated in update to </w:t>
      </w:r>
      <w:r w:rsidRPr="00E83C84">
        <w:rPr>
          <w:lang w:val="en-GB"/>
        </w:rPr>
        <w:t xml:space="preserve">CRs to </w:t>
      </w:r>
      <w:r w:rsidR="001F11E9" w:rsidRPr="00E83C84">
        <w:rPr>
          <w:lang w:val="en-GB"/>
        </w:rPr>
        <w:t xml:space="preserve">3GPP </w:t>
      </w:r>
      <w:r w:rsidRPr="00E83C84">
        <w:rPr>
          <w:lang w:val="en-GB"/>
        </w:rPr>
        <w:t>TS 44.018</w:t>
      </w:r>
      <w:r w:rsidR="001F11E9" w:rsidRPr="00E83C84">
        <w:rPr>
          <w:lang w:val="en-GB"/>
        </w:rPr>
        <w:t>, TS 45.002 and TS 44.060</w:t>
      </w:r>
      <w:r w:rsidRPr="00E83C84">
        <w:rPr>
          <w:lang w:val="en-GB"/>
        </w:rPr>
        <w:t xml:space="preserve"> found in </w:t>
      </w:r>
      <w:r w:rsidRPr="00E83C84">
        <w:fldChar w:fldCharType="begin"/>
      </w:r>
      <w:r w:rsidRPr="00E83C84">
        <w:rPr>
          <w:lang w:val="en-GB"/>
        </w:rPr>
        <w:instrText xml:space="preserve"> REF _Ref440962860 \r \h </w:instrText>
      </w:r>
      <w:r w:rsidR="00683B6B" w:rsidRPr="00E83C84">
        <w:rPr>
          <w:lang w:val="en-GB"/>
        </w:rPr>
        <w:instrText xml:space="preserve"> \* MERGEFORMAT </w:instrText>
      </w:r>
      <w:r w:rsidRPr="00E83C84">
        <w:fldChar w:fldCharType="separate"/>
      </w:r>
      <w:r w:rsidR="00F537A6">
        <w:rPr>
          <w:lang w:val="en-GB"/>
        </w:rPr>
        <w:t>[4]</w:t>
      </w:r>
      <w:r w:rsidRPr="00E83C84">
        <w:fldChar w:fldCharType="end"/>
      </w:r>
      <w:r w:rsidR="001F11E9" w:rsidRPr="00E83C84">
        <w:rPr>
          <w:lang w:val="en-GB"/>
        </w:rPr>
        <w:t xml:space="preserve">, </w:t>
      </w:r>
      <w:r w:rsidRPr="00E83C84">
        <w:fldChar w:fldCharType="begin"/>
      </w:r>
      <w:r w:rsidRPr="00E83C84">
        <w:rPr>
          <w:lang w:val="en-GB"/>
        </w:rPr>
        <w:instrText xml:space="preserve"> REF _Ref440964323 \r \h </w:instrText>
      </w:r>
      <w:r w:rsidR="00683B6B" w:rsidRPr="00E83C84">
        <w:rPr>
          <w:lang w:val="en-GB"/>
        </w:rPr>
        <w:instrText xml:space="preserve"> \* MERGEFORMAT </w:instrText>
      </w:r>
      <w:r w:rsidRPr="00E83C84">
        <w:fldChar w:fldCharType="separate"/>
      </w:r>
      <w:r w:rsidR="00F537A6">
        <w:rPr>
          <w:lang w:val="en-GB"/>
        </w:rPr>
        <w:t>[5]</w:t>
      </w:r>
      <w:r w:rsidRPr="00E83C84">
        <w:fldChar w:fldCharType="end"/>
      </w:r>
      <w:r w:rsidR="001F11E9" w:rsidRPr="00E83C84">
        <w:rPr>
          <w:lang w:val="en-GB"/>
        </w:rPr>
        <w:t xml:space="preserve">, </w:t>
      </w:r>
      <w:r w:rsidR="0074092C" w:rsidRPr="00E83C84">
        <w:fldChar w:fldCharType="begin"/>
      </w:r>
      <w:r w:rsidR="0074092C" w:rsidRPr="00E83C84">
        <w:rPr>
          <w:lang w:val="en-GB"/>
        </w:rPr>
        <w:instrText xml:space="preserve"> REF _Ref442834017 \r \h </w:instrText>
      </w:r>
      <w:r w:rsidR="00E83C84">
        <w:instrText xml:space="preserve"> \* MERGEFORMAT </w:instrText>
      </w:r>
      <w:r w:rsidR="0074092C" w:rsidRPr="00E83C84">
        <w:fldChar w:fldCharType="separate"/>
      </w:r>
      <w:r w:rsidR="00F537A6">
        <w:rPr>
          <w:lang w:val="en-GB"/>
        </w:rPr>
        <w:t>[7]</w:t>
      </w:r>
      <w:r w:rsidR="0074092C" w:rsidRPr="00E83C84">
        <w:fldChar w:fldCharType="end"/>
      </w:r>
      <w:proofErr w:type="gramStart"/>
      <w:r w:rsidR="0074092C" w:rsidRPr="00E83C84">
        <w:rPr>
          <w:lang w:val="en-GB"/>
        </w:rPr>
        <w:t>,</w:t>
      </w:r>
      <w:proofErr w:type="gramEnd"/>
      <w:r w:rsidR="0074092C" w:rsidRPr="00E83C84">
        <w:fldChar w:fldCharType="begin"/>
      </w:r>
      <w:r w:rsidR="0074092C" w:rsidRPr="00E83C84">
        <w:rPr>
          <w:lang w:val="en-GB"/>
        </w:rPr>
        <w:instrText xml:space="preserve"> REF _Ref442834026 \r \h </w:instrText>
      </w:r>
      <w:r w:rsidR="00E83C84">
        <w:instrText xml:space="preserve"> \* MERGEFORMAT </w:instrText>
      </w:r>
      <w:r w:rsidR="0074092C" w:rsidRPr="00E83C84">
        <w:fldChar w:fldCharType="separate"/>
      </w:r>
      <w:r w:rsidR="00F537A6">
        <w:rPr>
          <w:lang w:val="en-GB"/>
        </w:rPr>
        <w:t>[8]</w:t>
      </w:r>
      <w:r w:rsidR="0074092C" w:rsidRPr="00E83C84">
        <w:fldChar w:fldCharType="end"/>
      </w:r>
      <w:r w:rsidRPr="00E83C84">
        <w:rPr>
          <w:lang w:val="en-GB"/>
        </w:rPr>
        <w:t xml:space="preserve">. </w:t>
      </w:r>
    </w:p>
    <w:p w:rsidR="00E17DDB" w:rsidRPr="00E83C84" w:rsidRDefault="00E17DDB" w:rsidP="00C74D2D">
      <w:pPr>
        <w:pStyle w:val="Heading1"/>
        <w:jc w:val="both"/>
      </w:pPr>
      <w:r w:rsidRPr="00E83C84">
        <w:t>References</w:t>
      </w:r>
    </w:p>
    <w:bookmarkStart w:id="14" w:name="_Ref396129527"/>
    <w:p w:rsidR="003B5A41" w:rsidRPr="00E83C84" w:rsidRDefault="00C35D14" w:rsidP="00C74D2D">
      <w:pPr>
        <w:pStyle w:val="Reference"/>
        <w:jc w:val="both"/>
        <w:rPr>
          <w:lang w:val="en-GB"/>
        </w:rPr>
      </w:pPr>
      <w:r w:rsidRPr="00E83C84">
        <w:fldChar w:fldCharType="begin"/>
      </w:r>
      <w:r w:rsidRPr="00E83C84">
        <w:rPr>
          <w:lang w:val="en-GB"/>
        </w:rPr>
        <w:instrText xml:space="preserve"> HYPERLINK "ftp://www.3gpp.org/tsg_geran/TSG_GERAN/GERAN_67_Yinchuan/Docs/GP-151039.zip" </w:instrText>
      </w:r>
      <w:r w:rsidRPr="00E83C84">
        <w:fldChar w:fldCharType="separate"/>
      </w:r>
      <w:r w:rsidRPr="00E83C84">
        <w:rPr>
          <w:rStyle w:val="Hyperlink"/>
          <w:lang w:val="en-GB"/>
        </w:rPr>
        <w:t>GP-151039</w:t>
      </w:r>
      <w:r w:rsidRPr="00E83C84">
        <w:fldChar w:fldCharType="end"/>
      </w:r>
      <w:r w:rsidR="00B366B0" w:rsidRPr="00E83C84">
        <w:rPr>
          <w:lang w:val="en-GB"/>
        </w:rPr>
        <w:t>, “</w:t>
      </w:r>
      <w:r w:rsidR="00955036" w:rsidRPr="00E83C84">
        <w:rPr>
          <w:lang w:val="en-GB"/>
        </w:rPr>
        <w:t>New Work Item on Extended Coverage GSM (EC-GSM) for support of Cellular Internet of Things</w:t>
      </w:r>
      <w:r w:rsidR="003F6188" w:rsidRPr="00E83C84">
        <w:rPr>
          <w:lang w:val="en-GB"/>
        </w:rPr>
        <w:t>”</w:t>
      </w:r>
      <w:r w:rsidR="0018689C" w:rsidRPr="00E83C84">
        <w:rPr>
          <w:lang w:val="en-GB"/>
        </w:rPr>
        <w:t>, GERAN#67</w:t>
      </w:r>
      <w:r w:rsidR="00B366B0" w:rsidRPr="00E83C84">
        <w:rPr>
          <w:lang w:val="en-GB"/>
        </w:rPr>
        <w:t xml:space="preserve">, source </w:t>
      </w:r>
      <w:r w:rsidR="0018689C" w:rsidRPr="00E83C84">
        <w:rPr>
          <w:lang w:val="en-GB"/>
        </w:rPr>
        <w:t>Ericsson et al</w:t>
      </w:r>
      <w:r w:rsidR="00B366B0" w:rsidRPr="00E83C84">
        <w:rPr>
          <w:lang w:val="en-GB"/>
        </w:rPr>
        <w:t>.</w:t>
      </w:r>
      <w:bookmarkEnd w:id="14"/>
    </w:p>
    <w:bookmarkStart w:id="15" w:name="_Ref416774733"/>
    <w:p w:rsidR="00310AE6" w:rsidRPr="00E83C84" w:rsidRDefault="00310AE6" w:rsidP="00C74D2D">
      <w:pPr>
        <w:pStyle w:val="Reference"/>
        <w:jc w:val="both"/>
        <w:rPr>
          <w:lang w:val="en-GB"/>
        </w:rPr>
      </w:pPr>
      <w:r w:rsidRPr="00E83C84">
        <w:fldChar w:fldCharType="begin"/>
      </w:r>
      <w:r w:rsidRPr="00E83C84">
        <w:rPr>
          <w:lang w:val="en-GB"/>
        </w:rPr>
        <w:instrText xml:space="preserve"> HYPERLINK "ftp://www.3gpp.org/tsg_geran/TSG_GERAN/GERAN_65_Shanghai/Docs/GP-150317.zip" </w:instrText>
      </w:r>
      <w:r w:rsidRPr="00E83C84">
        <w:fldChar w:fldCharType="separate"/>
      </w:r>
      <w:r w:rsidRPr="00E83C84">
        <w:rPr>
          <w:rStyle w:val="Hyperlink"/>
          <w:lang w:val="en-GB"/>
        </w:rPr>
        <w:t>GP-150317</w:t>
      </w:r>
      <w:r w:rsidRPr="00E83C84">
        <w:fldChar w:fldCharType="end"/>
      </w:r>
      <w:r w:rsidRPr="00E83C84">
        <w:rPr>
          <w:lang w:val="en-GB"/>
        </w:rPr>
        <w:t xml:space="preserve">, </w:t>
      </w:r>
      <w:r w:rsidR="0018689C" w:rsidRPr="00E83C84">
        <w:rPr>
          <w:lang w:val="en-GB"/>
        </w:rPr>
        <w:t>“</w:t>
      </w:r>
      <w:r w:rsidRPr="00E83C84">
        <w:rPr>
          <w:lang w:val="en-GB"/>
        </w:rPr>
        <w:t>TR 45.820 Cellular System Support for Ultra Low Complexity and Low Throughput Internet of Things (Release 13)</w:t>
      </w:r>
      <w:r w:rsidR="0018689C" w:rsidRPr="00E83C84">
        <w:rPr>
          <w:lang w:val="en-GB"/>
        </w:rPr>
        <w:t>”</w:t>
      </w:r>
      <w:r w:rsidRPr="00E83C84">
        <w:rPr>
          <w:lang w:val="en-GB"/>
        </w:rPr>
        <w:t>, v1.0.0</w:t>
      </w:r>
      <w:bookmarkEnd w:id="15"/>
    </w:p>
    <w:bookmarkStart w:id="16" w:name="_Ref442838449"/>
    <w:p w:rsidR="002E2844" w:rsidRPr="00E83C84" w:rsidRDefault="00FC6C6D" w:rsidP="00C74D2D">
      <w:pPr>
        <w:pStyle w:val="Reference"/>
        <w:jc w:val="both"/>
        <w:rPr>
          <w:lang w:val="en-GB"/>
        </w:rPr>
      </w:pPr>
      <w:r w:rsidRPr="00E83C84">
        <w:fldChar w:fldCharType="begin"/>
      </w:r>
      <w:r w:rsidRPr="00E83C84">
        <w:rPr>
          <w:lang w:val="en-GB"/>
        </w:rPr>
        <w:instrText xml:space="preserve"> HYPERLINK "ftp://www.3gpp.org/tsg_geran/TSG_GERAN/GERAN_68_Anaheim/Docs/GP-151111.zip" </w:instrText>
      </w:r>
      <w:r w:rsidRPr="00E83C84">
        <w:fldChar w:fldCharType="separate"/>
      </w:r>
      <w:r w:rsidR="002E2844" w:rsidRPr="00E83C84">
        <w:rPr>
          <w:rStyle w:val="Hyperlink"/>
          <w:lang w:val="en-GB"/>
        </w:rPr>
        <w:t>GP-151111</w:t>
      </w:r>
      <w:r w:rsidRPr="00E83C84">
        <w:rPr>
          <w:rStyle w:val="Hyperlink"/>
        </w:rPr>
        <w:fldChar w:fldCharType="end"/>
      </w:r>
      <w:r w:rsidR="002E2844" w:rsidRPr="00E83C84">
        <w:rPr>
          <w:lang w:val="en-GB"/>
        </w:rPr>
        <w:t xml:space="preserve"> “Introduction of EC-EGPRS and PEO”, GERAN#68, source Ericsson</w:t>
      </w:r>
      <w:bookmarkEnd w:id="16"/>
    </w:p>
    <w:bookmarkStart w:id="17" w:name="_Ref440962860"/>
    <w:p w:rsidR="0078730B" w:rsidRPr="00E83C84" w:rsidRDefault="00FA7463" w:rsidP="00C74D2D">
      <w:pPr>
        <w:pStyle w:val="Reference"/>
        <w:jc w:val="both"/>
        <w:rPr>
          <w:lang w:val="en-GB"/>
        </w:rPr>
      </w:pPr>
      <w:r w:rsidRPr="00E83C84">
        <w:fldChar w:fldCharType="begin"/>
      </w:r>
      <w:r w:rsidRPr="00E83C84">
        <w:rPr>
          <w:lang w:val="en-GB"/>
        </w:rPr>
        <w:instrText xml:space="preserve"> HYPERLINK "ftp://www.3gpp.org/tsg_geran/TSG_GERAN/GERAN_69_Malta/Docs/GP-160071.zip" </w:instrText>
      </w:r>
      <w:r w:rsidRPr="00E83C84">
        <w:fldChar w:fldCharType="separate"/>
      </w:r>
      <w:r w:rsidRPr="00E83C84">
        <w:rPr>
          <w:rStyle w:val="Hyperlink"/>
          <w:lang w:val="en-GB"/>
        </w:rPr>
        <w:t>GP-160071</w:t>
      </w:r>
      <w:r w:rsidRPr="00E83C84">
        <w:fldChar w:fldCharType="end"/>
      </w:r>
      <w:r w:rsidR="0078730B" w:rsidRPr="00E83C84">
        <w:rPr>
          <w:lang w:val="en-GB"/>
        </w:rPr>
        <w:t>, “</w:t>
      </w:r>
      <w:r w:rsidR="00014D7F" w:rsidRPr="00E83C84">
        <w:rPr>
          <w:lang w:val="en-GB"/>
        </w:rPr>
        <w:t>CR 44.018-1025 rev 1 Introduction of EC-EGPRS”, GERAN#6</w:t>
      </w:r>
      <w:r w:rsidR="002E2844" w:rsidRPr="00E83C84">
        <w:rPr>
          <w:lang w:val="en-GB"/>
        </w:rPr>
        <w:t>9</w:t>
      </w:r>
      <w:r w:rsidR="0078730B" w:rsidRPr="00E83C84">
        <w:rPr>
          <w:lang w:val="en-GB"/>
        </w:rPr>
        <w:t xml:space="preserve">, source </w:t>
      </w:r>
      <w:r w:rsidR="00C860A7" w:rsidRPr="00E83C84">
        <w:rPr>
          <w:lang w:val="en-GB"/>
        </w:rPr>
        <w:t>Ericsson</w:t>
      </w:r>
      <w:bookmarkEnd w:id="17"/>
    </w:p>
    <w:bookmarkStart w:id="18" w:name="_Ref440964323"/>
    <w:p w:rsidR="00C860A7" w:rsidRPr="00E83C84" w:rsidRDefault="00F537A6" w:rsidP="00014D7F">
      <w:pPr>
        <w:pStyle w:val="Reference"/>
        <w:jc w:val="both"/>
        <w:rPr>
          <w:lang w:val="en-GB"/>
        </w:rPr>
      </w:pPr>
      <w:r>
        <w:rPr>
          <w:lang w:val="en-GB"/>
        </w:rPr>
        <w:fldChar w:fldCharType="begin"/>
      </w:r>
      <w:r>
        <w:rPr>
          <w:lang w:val="en-GB"/>
        </w:rPr>
        <w:instrText xml:space="preserve"> HYPERLINK "ftp://www.3gpp.org/tsg_geran/TSG_GERAN/GERAN_69_Malta/Docs/GP-160070.zip" </w:instrText>
      </w:r>
      <w:r>
        <w:rPr>
          <w:lang w:val="en-GB"/>
        </w:rPr>
      </w:r>
      <w:r>
        <w:rPr>
          <w:lang w:val="en-GB"/>
        </w:rPr>
        <w:fldChar w:fldCharType="separate"/>
      </w:r>
      <w:r>
        <w:rPr>
          <w:rStyle w:val="Hyperlink"/>
          <w:lang w:val="en-GB"/>
        </w:rPr>
        <w:t>GP-160070</w:t>
      </w:r>
      <w:r>
        <w:rPr>
          <w:lang w:val="en-GB"/>
        </w:rPr>
        <w:fldChar w:fldCharType="end"/>
      </w:r>
      <w:r w:rsidR="00C860A7" w:rsidRPr="00E83C84">
        <w:rPr>
          <w:lang w:val="en-GB"/>
        </w:rPr>
        <w:t xml:space="preserve">, </w:t>
      </w:r>
      <w:bookmarkEnd w:id="18"/>
      <w:r w:rsidR="00053E83" w:rsidRPr="00E83C84">
        <w:rPr>
          <w:lang w:val="en-GB"/>
        </w:rPr>
        <w:t>“CR 44.018-1026 rev 2 Introduction of System Information for EC-EGPRS”</w:t>
      </w:r>
      <w:r w:rsidR="00014D7F" w:rsidRPr="00E83C84">
        <w:rPr>
          <w:lang w:val="en-GB"/>
        </w:rPr>
        <w:t>, GERAN#6</w:t>
      </w:r>
      <w:r>
        <w:rPr>
          <w:lang w:val="en-GB"/>
        </w:rPr>
        <w:t>9</w:t>
      </w:r>
      <w:r w:rsidR="00014D7F" w:rsidRPr="00E83C84">
        <w:rPr>
          <w:lang w:val="en-GB"/>
        </w:rPr>
        <w:t>, source Ericsson</w:t>
      </w:r>
    </w:p>
    <w:bookmarkStart w:id="19" w:name="_Ref440970519"/>
    <w:p w:rsidR="00221EEB" w:rsidRPr="00E83C84" w:rsidRDefault="00FA7463" w:rsidP="00C860A7">
      <w:pPr>
        <w:pStyle w:val="Reference"/>
        <w:jc w:val="both"/>
        <w:rPr>
          <w:lang w:val="en-GB"/>
        </w:rPr>
      </w:pPr>
      <w:r w:rsidRPr="00E83C84">
        <w:lastRenderedPageBreak/>
        <w:fldChar w:fldCharType="begin"/>
      </w:r>
      <w:r w:rsidRPr="00E83C84">
        <w:rPr>
          <w:lang w:val="en-GB"/>
        </w:rPr>
        <w:instrText xml:space="preserve"> HYPERLINK "ftp://www.3gpp.org/tsg_geran/TSG_GERAN/GERAN_69_Malta/Docs/GP-160030.zip" </w:instrText>
      </w:r>
      <w:r w:rsidRPr="00E83C84">
        <w:fldChar w:fldCharType="separate"/>
      </w:r>
      <w:r w:rsidRPr="00E83C84">
        <w:rPr>
          <w:rStyle w:val="Hyperlink"/>
          <w:lang w:val="en-GB"/>
        </w:rPr>
        <w:t>GP-160030</w:t>
      </w:r>
      <w:r w:rsidRPr="00E83C84">
        <w:fldChar w:fldCharType="end"/>
      </w:r>
      <w:r w:rsidR="00221EEB" w:rsidRPr="00E83C84">
        <w:rPr>
          <w:lang w:val="en-GB"/>
        </w:rPr>
        <w:t xml:space="preserve">, “Alignment of Coverage Classes for EC-EGPRS”, </w:t>
      </w:r>
      <w:r w:rsidR="000C7FBD" w:rsidRPr="00E83C84">
        <w:rPr>
          <w:lang w:val="en-GB"/>
        </w:rPr>
        <w:t>GERAN#69</w:t>
      </w:r>
      <w:r w:rsidR="00221EEB" w:rsidRPr="00E83C84">
        <w:rPr>
          <w:lang w:val="en-GB"/>
        </w:rPr>
        <w:t>, source Ericsson</w:t>
      </w:r>
      <w:bookmarkEnd w:id="19"/>
    </w:p>
    <w:bookmarkStart w:id="20" w:name="_Ref442834017"/>
    <w:p w:rsidR="001F11E9" w:rsidRPr="00E83C84" w:rsidRDefault="001F11E9" w:rsidP="00C860A7">
      <w:pPr>
        <w:pStyle w:val="Reference"/>
        <w:jc w:val="both"/>
      </w:pPr>
      <w:r w:rsidRPr="00E83C84">
        <w:fldChar w:fldCharType="begin"/>
      </w:r>
      <w:r w:rsidRPr="00E83C84">
        <w:rPr>
          <w:lang w:val="en-GB"/>
        </w:rPr>
        <w:instrText xml:space="preserve"> HYPERLINK "ftp://www.3gpp.org/tsg_geran/TSG_GERAN/GERAN_69_Malta/Docs/GP-160064.zip" </w:instrText>
      </w:r>
      <w:r w:rsidRPr="00E83C84">
        <w:fldChar w:fldCharType="separate"/>
      </w:r>
      <w:r w:rsidRPr="00E83C84">
        <w:rPr>
          <w:rStyle w:val="Hyperlink"/>
          <w:lang w:val="en-GB"/>
        </w:rPr>
        <w:t>GP-160064</w:t>
      </w:r>
      <w:r w:rsidRPr="00E83C84">
        <w:fldChar w:fldCharType="end"/>
      </w:r>
      <w:r w:rsidRPr="00E83C84">
        <w:rPr>
          <w:lang w:val="en-GB"/>
        </w:rPr>
        <w:t>, “</w:t>
      </w:r>
      <w:r w:rsidRPr="00E83C84">
        <w:rPr>
          <w:rFonts w:ascii="Arial" w:hAnsi="Arial" w:cs="Arial"/>
          <w:sz w:val="20"/>
          <w:szCs w:val="20"/>
          <w:lang w:val="en-GB"/>
        </w:rPr>
        <w:t>CR 44.060 Miscellaneous corrections to eDRX (Rel</w:t>
      </w:r>
      <w:r w:rsidRPr="00E83C84">
        <w:rPr>
          <w:rFonts w:ascii="Arial" w:hAnsi="Arial" w:cs="Arial"/>
          <w:sz w:val="20"/>
          <w:szCs w:val="20"/>
          <w:lang w:val="en-GB"/>
        </w:rPr>
        <w:noBreakHyphen/>
        <w:t>13)</w:t>
      </w:r>
      <w:r w:rsidRPr="00E83C84">
        <w:rPr>
          <w:lang w:val="en-GB"/>
        </w:rPr>
        <w:t xml:space="preserve">”, source Ericsson LM. </w:t>
      </w:r>
      <w:r w:rsidRPr="00E83C84">
        <w:t>GERAN#69.</w:t>
      </w:r>
      <w:bookmarkEnd w:id="20"/>
    </w:p>
    <w:bookmarkStart w:id="21" w:name="_Ref442834026"/>
    <w:p w:rsidR="00D15F35" w:rsidRPr="00E83C84" w:rsidRDefault="001F11E9" w:rsidP="003D0226">
      <w:pPr>
        <w:pStyle w:val="Reference"/>
        <w:jc w:val="both"/>
      </w:pPr>
      <w:r w:rsidRPr="00E83C84">
        <w:fldChar w:fldCharType="begin"/>
      </w:r>
      <w:r w:rsidRPr="00E83C84">
        <w:rPr>
          <w:lang w:val="en-GB"/>
        </w:rPr>
        <w:instrText xml:space="preserve"> HYPERLINK "ftp://www.3gpp.org/tsg_geran/TSG_GERAN/GERAN_69_Malta/Docs/GP-160048.zip" </w:instrText>
      </w:r>
      <w:r w:rsidRPr="00E83C84">
        <w:fldChar w:fldCharType="separate"/>
      </w:r>
      <w:r w:rsidRPr="00E83C84">
        <w:rPr>
          <w:rStyle w:val="Hyperlink"/>
          <w:lang w:val="en-GB"/>
        </w:rPr>
        <w:t>GP-160048</w:t>
      </w:r>
      <w:r w:rsidRPr="00E83C84">
        <w:fldChar w:fldCharType="end"/>
      </w:r>
      <w:r w:rsidRPr="00E83C84">
        <w:rPr>
          <w:lang w:val="en-GB"/>
        </w:rPr>
        <w:t xml:space="preserve">, “CR 45.002 Introduction of EC-EGPRS, </w:t>
      </w:r>
      <w:proofErr w:type="spellStart"/>
      <w:r w:rsidRPr="00E83C84">
        <w:rPr>
          <w:lang w:val="en-GB"/>
        </w:rPr>
        <w:t>Phyiscal</w:t>
      </w:r>
      <w:proofErr w:type="spellEnd"/>
      <w:r w:rsidRPr="00E83C84">
        <w:rPr>
          <w:lang w:val="en-GB"/>
        </w:rPr>
        <w:t xml:space="preserve"> channels“, source Ericsson LM. </w:t>
      </w:r>
      <w:r w:rsidRPr="00E83C84">
        <w:t>GERAN#69.</w:t>
      </w:r>
      <w:bookmarkEnd w:id="21"/>
    </w:p>
    <w:p w:rsidR="009561CF" w:rsidRPr="00E83C84" w:rsidRDefault="009561CF" w:rsidP="00C74D2D">
      <w:pPr>
        <w:pStyle w:val="Reference"/>
        <w:numPr>
          <w:ilvl w:val="0"/>
          <w:numId w:val="0"/>
        </w:numPr>
        <w:ind w:left="357"/>
        <w:jc w:val="both"/>
        <w:rPr>
          <w:lang w:val="en-GB"/>
        </w:rPr>
      </w:pPr>
    </w:p>
    <w:p w:rsidR="008D1149" w:rsidRPr="00E83C84" w:rsidRDefault="008D1149" w:rsidP="00C74D2D">
      <w:pPr>
        <w:pStyle w:val="Reference"/>
        <w:numPr>
          <w:ilvl w:val="0"/>
          <w:numId w:val="0"/>
        </w:numPr>
        <w:jc w:val="both"/>
        <w:rPr>
          <w:lang w:val="en-GB"/>
        </w:rPr>
      </w:pPr>
    </w:p>
    <w:sectPr w:rsidR="008D1149" w:rsidRPr="00E83C84" w:rsidSect="00934152">
      <w:headerReference w:type="default"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B23" w:rsidRDefault="00475B23">
      <w:r>
        <w:separator/>
      </w:r>
    </w:p>
  </w:endnote>
  <w:endnote w:type="continuationSeparator" w:id="0">
    <w:p w:rsidR="00475B23" w:rsidRDefault="0047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0D" w:rsidRDefault="00A3160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F6F68">
      <w:rPr>
        <w:rStyle w:val="PageNumber"/>
        <w:noProof/>
      </w:rPr>
      <w:t>2</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6F68">
      <w:rPr>
        <w:rStyle w:val="PageNumber"/>
        <w:noProof/>
      </w:rPr>
      <w:t>7</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0D" w:rsidRDefault="00A3160D">
    <w:pPr>
      <w:pStyle w:val="Footer"/>
      <w:jc w:val="center"/>
    </w:pPr>
    <w:r>
      <w:rPr>
        <w:rStyle w:val="PageNumber"/>
      </w:rPr>
      <w:fldChar w:fldCharType="begin"/>
    </w:r>
    <w:r>
      <w:rPr>
        <w:rStyle w:val="PageNumber"/>
      </w:rPr>
      <w:instrText xml:space="preserve"> PAGE </w:instrText>
    </w:r>
    <w:r>
      <w:rPr>
        <w:rStyle w:val="PageNumber"/>
      </w:rPr>
      <w:fldChar w:fldCharType="separate"/>
    </w:r>
    <w:r w:rsidR="00FF6F6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6F68">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B23" w:rsidRDefault="00475B23">
      <w:r>
        <w:separator/>
      </w:r>
    </w:p>
  </w:footnote>
  <w:footnote w:type="continuationSeparator" w:id="0">
    <w:p w:rsidR="00475B23" w:rsidRDefault="00475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0D" w:rsidRPr="00E83C84" w:rsidRDefault="00A3160D" w:rsidP="00572693">
    <w:pPr>
      <w:pStyle w:val="Header"/>
      <w:spacing w:after="0"/>
      <w:rPr>
        <w:lang w:val="sv-SE"/>
      </w:rPr>
    </w:pPr>
    <w:r w:rsidRPr="00E83C84">
      <w:rPr>
        <w:lang w:val="sv-SE"/>
      </w:rPr>
      <w:t>3GPP TSG GERAN#69</w:t>
    </w:r>
    <w:r w:rsidRPr="00E83C84">
      <w:rPr>
        <w:lang w:val="sv-SE"/>
      </w:rPr>
      <w:tab/>
    </w:r>
    <w:r w:rsidRPr="00E83C84">
      <w:rPr>
        <w:lang w:val="sv-SE"/>
      </w:rPr>
      <w:tab/>
      <w:t>Tdoc GP-</w:t>
    </w:r>
    <w:r w:rsidR="00FE7EFC" w:rsidRPr="00E83C84">
      <w:rPr>
        <w:lang w:val="sv-SE"/>
      </w:rPr>
      <w:t>16</w:t>
    </w:r>
    <w:r w:rsidR="00A60BF0" w:rsidRPr="00E83C84">
      <w:rPr>
        <w:lang w:val="sv-SE"/>
      </w:rPr>
      <w:t>0036</w:t>
    </w:r>
  </w:p>
  <w:p w:rsidR="00A3160D" w:rsidRPr="00E83C84" w:rsidRDefault="00A3160D"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0D" w:rsidRPr="00E83C84" w:rsidRDefault="00A3160D" w:rsidP="0015360B">
    <w:pPr>
      <w:pStyle w:val="Header"/>
      <w:spacing w:after="0"/>
      <w:rPr>
        <w:lang w:val="sv-SE"/>
      </w:rPr>
    </w:pPr>
    <w:r w:rsidRPr="00E83C84">
      <w:rPr>
        <w:lang w:val="sv-SE"/>
      </w:rPr>
      <w:t>3GPP TSG GERAN#69</w:t>
    </w:r>
    <w:r w:rsidRPr="00E83C84">
      <w:rPr>
        <w:lang w:val="sv-SE"/>
      </w:rPr>
      <w:tab/>
    </w:r>
    <w:r w:rsidRPr="00E83C84">
      <w:rPr>
        <w:lang w:val="sv-SE"/>
      </w:rPr>
      <w:tab/>
      <w:t>Tdoc GP-16</w:t>
    </w:r>
    <w:r w:rsidR="00C931D9" w:rsidRPr="00E83C84">
      <w:rPr>
        <w:lang w:val="sv-SE"/>
      </w:rPr>
      <w:t>00</w:t>
    </w:r>
    <w:r w:rsidR="00A60BF0" w:rsidRPr="00E83C84">
      <w:rPr>
        <w:lang w:val="sv-SE"/>
      </w:rPr>
      <w:t>36</w:t>
    </w:r>
  </w:p>
  <w:p w:rsidR="00A3160D" w:rsidRDefault="00A3160D" w:rsidP="005C79E8">
    <w:pPr>
      <w:pStyle w:val="Header"/>
      <w:spacing w:after="0"/>
      <w:rPr>
        <w:lang w:val="it-IT"/>
      </w:rPr>
    </w:pPr>
    <w:r>
      <w:rPr>
        <w:lang w:val="it-IT"/>
      </w:rPr>
      <w:t>St. Juliens, Malta</w:t>
    </w:r>
    <w:r>
      <w:rPr>
        <w:lang w:val="it-IT"/>
      </w:rPr>
      <w:tab/>
    </w:r>
    <w:r>
      <w:rPr>
        <w:lang w:val="it-IT"/>
      </w:rPr>
      <w:tab/>
      <w:t>Agenda item</w:t>
    </w:r>
    <w:r w:rsidR="00A60BF0">
      <w:rPr>
        <w:lang w:val="it-IT"/>
      </w:rPr>
      <w:t>s</w:t>
    </w:r>
    <w:r>
      <w:rPr>
        <w:lang w:val="it-IT"/>
      </w:rPr>
      <w:t xml:space="preserve"> </w:t>
    </w:r>
    <w:r w:rsidR="00A60BF0">
      <w:rPr>
        <w:lang w:val="it-IT"/>
      </w:rPr>
      <w:t>7.1.5.1.2,</w:t>
    </w:r>
    <w:r w:rsidR="00A60BF0" w:rsidRPr="00A60BF0">
      <w:rPr>
        <w:lang w:val="it-IT"/>
      </w:rPr>
      <w:t xml:space="preserve"> </w:t>
    </w:r>
    <w:r w:rsidR="00A60BF0">
      <w:rPr>
        <w:lang w:val="it-IT"/>
      </w:rPr>
      <w:t>7.2.5.2.5</w:t>
    </w:r>
  </w:p>
  <w:p w:rsidR="00A3160D" w:rsidRPr="00E83C84" w:rsidRDefault="00A3160D" w:rsidP="005C79E8">
    <w:pPr>
      <w:pStyle w:val="Header"/>
      <w:spacing w:after="0"/>
      <w:rPr>
        <w:snapToGrid w:val="0"/>
        <w:lang w:val="en-GB"/>
      </w:rPr>
    </w:pPr>
    <w:r w:rsidRPr="00E83C84">
      <w:rPr>
        <w:lang w:val="en-GB"/>
      </w:rPr>
      <w:t>15</w:t>
    </w:r>
    <w:r w:rsidRPr="00E83C84">
      <w:rPr>
        <w:vertAlign w:val="superscript"/>
        <w:lang w:val="en-GB"/>
      </w:rPr>
      <w:t>th</w:t>
    </w:r>
    <w:r w:rsidRPr="00E83C84">
      <w:rPr>
        <w:lang w:val="en-GB"/>
      </w:rPr>
      <w:t xml:space="preserve"> – 18</w:t>
    </w:r>
    <w:r w:rsidRPr="00E83C84">
      <w:rPr>
        <w:vertAlign w:val="superscript"/>
        <w:lang w:val="en-GB"/>
      </w:rPr>
      <w:t>th</w:t>
    </w:r>
    <w:r w:rsidRPr="00E83C84">
      <w:rPr>
        <w:lang w:val="en-GB"/>
      </w:rPr>
      <w:t xml:space="preserve"> February, 2015</w:t>
    </w:r>
    <w:r w:rsidR="00A60BF0" w:rsidRPr="00E83C84">
      <w:rPr>
        <w:lang w:val="en-GB"/>
      </w:rPr>
      <w:tab/>
    </w:r>
    <w:r w:rsidR="00A60BF0" w:rsidRPr="00E83C84">
      <w:rPr>
        <w:lang w:val="en-GB"/>
      </w:rPr>
      <w:tab/>
    </w:r>
    <w:r w:rsidRPr="00E83C84">
      <w:rPr>
        <w:lang w:val="en-GB"/>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4F5254"/>
    <w:multiLevelType w:val="hybridMultilevel"/>
    <w:tmpl w:val="D21642AE"/>
    <w:lvl w:ilvl="0" w:tplc="F2CABCA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0188168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GB"/>
      </w:r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0"/>
  </w:num>
  <w:num w:numId="8">
    <w:abstractNumId w:val="17"/>
  </w:num>
  <w:num w:numId="9">
    <w:abstractNumId w:val="21"/>
  </w:num>
  <w:num w:numId="10">
    <w:abstractNumId w:val="25"/>
  </w:num>
  <w:num w:numId="11">
    <w:abstractNumId w:val="14"/>
  </w:num>
  <w:num w:numId="12">
    <w:abstractNumId w:val="13"/>
  </w:num>
  <w:num w:numId="13">
    <w:abstractNumId w:val="0"/>
  </w:num>
  <w:num w:numId="14">
    <w:abstractNumId w:val="26"/>
  </w:num>
  <w:num w:numId="15">
    <w:abstractNumId w:val="23"/>
  </w:num>
  <w:num w:numId="16">
    <w:abstractNumId w:val="18"/>
  </w:num>
  <w:num w:numId="17">
    <w:abstractNumId w:val="18"/>
  </w:num>
  <w:num w:numId="18">
    <w:abstractNumId w:val="18"/>
  </w:num>
  <w:num w:numId="19">
    <w:abstractNumId w:val="15"/>
  </w:num>
  <w:num w:numId="20">
    <w:abstractNumId w:val="11"/>
  </w:num>
  <w:num w:numId="21">
    <w:abstractNumId w:val="10"/>
    <w:lvlOverride w:ilvl="0">
      <w:startOverride w:val="1"/>
    </w:lvlOverride>
  </w:num>
  <w:num w:numId="22">
    <w:abstractNumId w:val="18"/>
  </w:num>
  <w:num w:numId="23">
    <w:abstractNumId w:val="18"/>
  </w:num>
  <w:num w:numId="24">
    <w:abstractNumId w:val="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8"/>
  </w:num>
  <w:num w:numId="35">
    <w:abstractNumId w:val="18"/>
  </w:num>
  <w:num w:numId="36">
    <w:abstractNumId w:val="6"/>
  </w:num>
  <w:num w:numId="37">
    <w:abstractNumId w:val="9"/>
  </w:num>
  <w:num w:numId="38">
    <w:abstractNumId w:val="20"/>
  </w:num>
  <w:num w:numId="39">
    <w:abstractNumId w:val="27"/>
  </w:num>
  <w:num w:numId="40">
    <w:abstractNumId w:val="7"/>
  </w:num>
  <w:num w:numId="41">
    <w:abstractNumId w:val="16"/>
  </w:num>
  <w:num w:numId="42">
    <w:abstractNumId w:val="18"/>
  </w:num>
  <w:num w:numId="43">
    <w:abstractNumId w:val="22"/>
  </w:num>
  <w:num w:numId="44">
    <w:abstractNumId w:val="24"/>
  </w:num>
  <w:num w:numId="45">
    <w:abstractNumId w:val="19"/>
  </w:num>
  <w:num w:numId="4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E3C"/>
    <w:rsid w:val="00007FB7"/>
    <w:rsid w:val="00010AB5"/>
    <w:rsid w:val="0001175D"/>
    <w:rsid w:val="00011DEE"/>
    <w:rsid w:val="00012730"/>
    <w:rsid w:val="0001283C"/>
    <w:rsid w:val="00013C45"/>
    <w:rsid w:val="000140A6"/>
    <w:rsid w:val="00014D7F"/>
    <w:rsid w:val="00015C59"/>
    <w:rsid w:val="00015D3A"/>
    <w:rsid w:val="00016B5B"/>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DB7"/>
    <w:rsid w:val="0005267D"/>
    <w:rsid w:val="00052FE7"/>
    <w:rsid w:val="00053E83"/>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057"/>
    <w:rsid w:val="00063193"/>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4E4A"/>
    <w:rsid w:val="00085559"/>
    <w:rsid w:val="00085B0D"/>
    <w:rsid w:val="00085F02"/>
    <w:rsid w:val="0008658A"/>
    <w:rsid w:val="000865DB"/>
    <w:rsid w:val="00087BE7"/>
    <w:rsid w:val="00090398"/>
    <w:rsid w:val="00091E68"/>
    <w:rsid w:val="0009208C"/>
    <w:rsid w:val="0009678A"/>
    <w:rsid w:val="000976AC"/>
    <w:rsid w:val="000A107F"/>
    <w:rsid w:val="000A20FE"/>
    <w:rsid w:val="000A2AF0"/>
    <w:rsid w:val="000A4168"/>
    <w:rsid w:val="000A5145"/>
    <w:rsid w:val="000A527C"/>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B6"/>
    <w:rsid w:val="000C68E2"/>
    <w:rsid w:val="000C6B47"/>
    <w:rsid w:val="000C724E"/>
    <w:rsid w:val="000C7276"/>
    <w:rsid w:val="000C7E27"/>
    <w:rsid w:val="000C7FBD"/>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4DE7"/>
    <w:rsid w:val="000E52B9"/>
    <w:rsid w:val="000E7150"/>
    <w:rsid w:val="000E7190"/>
    <w:rsid w:val="000E7410"/>
    <w:rsid w:val="000E7B3A"/>
    <w:rsid w:val="000F28EE"/>
    <w:rsid w:val="000F2BD2"/>
    <w:rsid w:val="000F3B34"/>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30F"/>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7D7"/>
    <w:rsid w:val="00154A3E"/>
    <w:rsid w:val="00155385"/>
    <w:rsid w:val="0015592B"/>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7B3A"/>
    <w:rsid w:val="00170C7D"/>
    <w:rsid w:val="00170D42"/>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66B"/>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092"/>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18E1"/>
    <w:rsid w:val="001D1BBC"/>
    <w:rsid w:val="001D1F86"/>
    <w:rsid w:val="001D26AD"/>
    <w:rsid w:val="001D38B9"/>
    <w:rsid w:val="001D395A"/>
    <w:rsid w:val="001D470D"/>
    <w:rsid w:val="001D49CD"/>
    <w:rsid w:val="001D6932"/>
    <w:rsid w:val="001D6B9A"/>
    <w:rsid w:val="001D79EA"/>
    <w:rsid w:val="001D7CFD"/>
    <w:rsid w:val="001E0B93"/>
    <w:rsid w:val="001E0C62"/>
    <w:rsid w:val="001E1017"/>
    <w:rsid w:val="001E1D0F"/>
    <w:rsid w:val="001E276E"/>
    <w:rsid w:val="001E3248"/>
    <w:rsid w:val="001E4193"/>
    <w:rsid w:val="001E48E2"/>
    <w:rsid w:val="001E50C4"/>
    <w:rsid w:val="001E5486"/>
    <w:rsid w:val="001E5E14"/>
    <w:rsid w:val="001E5F92"/>
    <w:rsid w:val="001E62FE"/>
    <w:rsid w:val="001E72A8"/>
    <w:rsid w:val="001F00FD"/>
    <w:rsid w:val="001F11E9"/>
    <w:rsid w:val="001F26F0"/>
    <w:rsid w:val="001F3C8B"/>
    <w:rsid w:val="001F4175"/>
    <w:rsid w:val="001F4591"/>
    <w:rsid w:val="001F57DC"/>
    <w:rsid w:val="001F5CA6"/>
    <w:rsid w:val="001F5CEA"/>
    <w:rsid w:val="001F63D4"/>
    <w:rsid w:val="001F7512"/>
    <w:rsid w:val="001F7CCA"/>
    <w:rsid w:val="001F7FF9"/>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891"/>
    <w:rsid w:val="00215225"/>
    <w:rsid w:val="00216391"/>
    <w:rsid w:val="002163DA"/>
    <w:rsid w:val="002175C4"/>
    <w:rsid w:val="00217C4A"/>
    <w:rsid w:val="00220D2A"/>
    <w:rsid w:val="00221EEB"/>
    <w:rsid w:val="002236CF"/>
    <w:rsid w:val="00223B6C"/>
    <w:rsid w:val="00223BEE"/>
    <w:rsid w:val="00223DD7"/>
    <w:rsid w:val="0022497A"/>
    <w:rsid w:val="0022531D"/>
    <w:rsid w:val="00225DB2"/>
    <w:rsid w:val="00226FAE"/>
    <w:rsid w:val="002301B3"/>
    <w:rsid w:val="0023073F"/>
    <w:rsid w:val="00230E43"/>
    <w:rsid w:val="00231EC7"/>
    <w:rsid w:val="00232177"/>
    <w:rsid w:val="002325D0"/>
    <w:rsid w:val="00233DA4"/>
    <w:rsid w:val="00236915"/>
    <w:rsid w:val="002372BB"/>
    <w:rsid w:val="00240E3E"/>
    <w:rsid w:val="00240EC4"/>
    <w:rsid w:val="0024107F"/>
    <w:rsid w:val="0024126D"/>
    <w:rsid w:val="0024169A"/>
    <w:rsid w:val="00242D87"/>
    <w:rsid w:val="00244060"/>
    <w:rsid w:val="002446A2"/>
    <w:rsid w:val="00245644"/>
    <w:rsid w:val="002458A5"/>
    <w:rsid w:val="00245AC6"/>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020"/>
    <w:rsid w:val="002654E0"/>
    <w:rsid w:val="00266778"/>
    <w:rsid w:val="0026749A"/>
    <w:rsid w:val="00267958"/>
    <w:rsid w:val="0027025A"/>
    <w:rsid w:val="002708FE"/>
    <w:rsid w:val="00271C0B"/>
    <w:rsid w:val="00275A0A"/>
    <w:rsid w:val="00276C25"/>
    <w:rsid w:val="0027726F"/>
    <w:rsid w:val="00277875"/>
    <w:rsid w:val="00280D07"/>
    <w:rsid w:val="002819DB"/>
    <w:rsid w:val="00282C68"/>
    <w:rsid w:val="00282F72"/>
    <w:rsid w:val="00283416"/>
    <w:rsid w:val="0028444C"/>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21EB"/>
    <w:rsid w:val="002C356B"/>
    <w:rsid w:val="002C3AC9"/>
    <w:rsid w:val="002C4574"/>
    <w:rsid w:val="002C60E0"/>
    <w:rsid w:val="002C631C"/>
    <w:rsid w:val="002C6CB3"/>
    <w:rsid w:val="002C6E37"/>
    <w:rsid w:val="002C790C"/>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32F"/>
    <w:rsid w:val="002D784B"/>
    <w:rsid w:val="002E02C3"/>
    <w:rsid w:val="002E17EB"/>
    <w:rsid w:val="002E2199"/>
    <w:rsid w:val="002E253A"/>
    <w:rsid w:val="002E2844"/>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F02"/>
    <w:rsid w:val="00331ACB"/>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2320"/>
    <w:rsid w:val="003430FE"/>
    <w:rsid w:val="00343A5A"/>
    <w:rsid w:val="0034451D"/>
    <w:rsid w:val="00344A53"/>
    <w:rsid w:val="003468BC"/>
    <w:rsid w:val="00346C12"/>
    <w:rsid w:val="003500A7"/>
    <w:rsid w:val="00351194"/>
    <w:rsid w:val="00351BAD"/>
    <w:rsid w:val="00352F25"/>
    <w:rsid w:val="00353745"/>
    <w:rsid w:val="003549E9"/>
    <w:rsid w:val="00354A20"/>
    <w:rsid w:val="0035554D"/>
    <w:rsid w:val="00356ED2"/>
    <w:rsid w:val="00360675"/>
    <w:rsid w:val="00360C79"/>
    <w:rsid w:val="00360C7D"/>
    <w:rsid w:val="00360E32"/>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35A"/>
    <w:rsid w:val="003804A3"/>
    <w:rsid w:val="00380721"/>
    <w:rsid w:val="00380982"/>
    <w:rsid w:val="003816F1"/>
    <w:rsid w:val="003837F9"/>
    <w:rsid w:val="00383EA2"/>
    <w:rsid w:val="0038409C"/>
    <w:rsid w:val="003841CC"/>
    <w:rsid w:val="00384A55"/>
    <w:rsid w:val="00385151"/>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77C"/>
    <w:rsid w:val="003B1908"/>
    <w:rsid w:val="003B2949"/>
    <w:rsid w:val="003B2F9E"/>
    <w:rsid w:val="003B4192"/>
    <w:rsid w:val="003B4288"/>
    <w:rsid w:val="003B5A41"/>
    <w:rsid w:val="003B632C"/>
    <w:rsid w:val="003C0CB1"/>
    <w:rsid w:val="003C184B"/>
    <w:rsid w:val="003C1B66"/>
    <w:rsid w:val="003C261B"/>
    <w:rsid w:val="003C4258"/>
    <w:rsid w:val="003C458B"/>
    <w:rsid w:val="003C4B82"/>
    <w:rsid w:val="003C533F"/>
    <w:rsid w:val="003C56F6"/>
    <w:rsid w:val="003C5AFB"/>
    <w:rsid w:val="003C5E48"/>
    <w:rsid w:val="003C6786"/>
    <w:rsid w:val="003C6DC0"/>
    <w:rsid w:val="003C7F15"/>
    <w:rsid w:val="003D000D"/>
    <w:rsid w:val="003D00E2"/>
    <w:rsid w:val="003D0226"/>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5917"/>
    <w:rsid w:val="003E6521"/>
    <w:rsid w:val="003E660C"/>
    <w:rsid w:val="003E730A"/>
    <w:rsid w:val="003F08A4"/>
    <w:rsid w:val="003F0E0F"/>
    <w:rsid w:val="003F10F2"/>
    <w:rsid w:val="003F323C"/>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95"/>
    <w:rsid w:val="004170C4"/>
    <w:rsid w:val="00417764"/>
    <w:rsid w:val="00417771"/>
    <w:rsid w:val="00417899"/>
    <w:rsid w:val="00420564"/>
    <w:rsid w:val="00420E5E"/>
    <w:rsid w:val="00420EDA"/>
    <w:rsid w:val="00422D60"/>
    <w:rsid w:val="00423FCD"/>
    <w:rsid w:val="0042552B"/>
    <w:rsid w:val="004255B3"/>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3FFB"/>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5B23"/>
    <w:rsid w:val="00476CAE"/>
    <w:rsid w:val="004776CB"/>
    <w:rsid w:val="00477BC7"/>
    <w:rsid w:val="00477E7F"/>
    <w:rsid w:val="00477F1D"/>
    <w:rsid w:val="004807A0"/>
    <w:rsid w:val="00480A76"/>
    <w:rsid w:val="00481291"/>
    <w:rsid w:val="004819BD"/>
    <w:rsid w:val="00482735"/>
    <w:rsid w:val="00482E32"/>
    <w:rsid w:val="0048336E"/>
    <w:rsid w:val="00483D93"/>
    <w:rsid w:val="0048479B"/>
    <w:rsid w:val="00484F84"/>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38D3"/>
    <w:rsid w:val="004C3CAC"/>
    <w:rsid w:val="004C4B4D"/>
    <w:rsid w:val="004C4D19"/>
    <w:rsid w:val="004C63DC"/>
    <w:rsid w:val="004C7679"/>
    <w:rsid w:val="004C7D78"/>
    <w:rsid w:val="004D04B3"/>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55E7"/>
    <w:rsid w:val="004E644B"/>
    <w:rsid w:val="004F09C5"/>
    <w:rsid w:val="004F0A4F"/>
    <w:rsid w:val="004F0E48"/>
    <w:rsid w:val="004F212B"/>
    <w:rsid w:val="004F23EE"/>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5053"/>
    <w:rsid w:val="00525A1A"/>
    <w:rsid w:val="00526421"/>
    <w:rsid w:val="00527424"/>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432D"/>
    <w:rsid w:val="00545ABA"/>
    <w:rsid w:val="00546A38"/>
    <w:rsid w:val="00546D41"/>
    <w:rsid w:val="005470B5"/>
    <w:rsid w:val="00547862"/>
    <w:rsid w:val="00550447"/>
    <w:rsid w:val="00550C3C"/>
    <w:rsid w:val="005514A5"/>
    <w:rsid w:val="00551C7B"/>
    <w:rsid w:val="00552484"/>
    <w:rsid w:val="00552682"/>
    <w:rsid w:val="00552B26"/>
    <w:rsid w:val="00553D74"/>
    <w:rsid w:val="00553EA4"/>
    <w:rsid w:val="00555DC2"/>
    <w:rsid w:val="0055641B"/>
    <w:rsid w:val="00557068"/>
    <w:rsid w:val="0056018D"/>
    <w:rsid w:val="00560496"/>
    <w:rsid w:val="00560AA4"/>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7B77"/>
    <w:rsid w:val="00581CB5"/>
    <w:rsid w:val="0058382C"/>
    <w:rsid w:val="00585357"/>
    <w:rsid w:val="00585AAA"/>
    <w:rsid w:val="00585BAB"/>
    <w:rsid w:val="00586422"/>
    <w:rsid w:val="0058663D"/>
    <w:rsid w:val="00587112"/>
    <w:rsid w:val="005912D9"/>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0E6"/>
    <w:rsid w:val="005A17D3"/>
    <w:rsid w:val="005A2644"/>
    <w:rsid w:val="005A340E"/>
    <w:rsid w:val="005A3906"/>
    <w:rsid w:val="005A3931"/>
    <w:rsid w:val="005A3F45"/>
    <w:rsid w:val="005A4027"/>
    <w:rsid w:val="005A5955"/>
    <w:rsid w:val="005A5A07"/>
    <w:rsid w:val="005A6A8D"/>
    <w:rsid w:val="005A747E"/>
    <w:rsid w:val="005B0051"/>
    <w:rsid w:val="005B0797"/>
    <w:rsid w:val="005B0E93"/>
    <w:rsid w:val="005B27E9"/>
    <w:rsid w:val="005B3524"/>
    <w:rsid w:val="005B4AEE"/>
    <w:rsid w:val="005B4C1D"/>
    <w:rsid w:val="005B5F16"/>
    <w:rsid w:val="005B6770"/>
    <w:rsid w:val="005B70A3"/>
    <w:rsid w:val="005B78AA"/>
    <w:rsid w:val="005B7DB4"/>
    <w:rsid w:val="005C1BF0"/>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917"/>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212"/>
    <w:rsid w:val="00614EE1"/>
    <w:rsid w:val="00615917"/>
    <w:rsid w:val="0061638F"/>
    <w:rsid w:val="00616F87"/>
    <w:rsid w:val="0061776A"/>
    <w:rsid w:val="0062072E"/>
    <w:rsid w:val="006219A7"/>
    <w:rsid w:val="00621FF9"/>
    <w:rsid w:val="00622234"/>
    <w:rsid w:val="00623B90"/>
    <w:rsid w:val="00624925"/>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0D02"/>
    <w:rsid w:val="006617FF"/>
    <w:rsid w:val="006620A5"/>
    <w:rsid w:val="00662462"/>
    <w:rsid w:val="00663EFE"/>
    <w:rsid w:val="00664B71"/>
    <w:rsid w:val="006653EB"/>
    <w:rsid w:val="00667304"/>
    <w:rsid w:val="0066745E"/>
    <w:rsid w:val="00670188"/>
    <w:rsid w:val="006702E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B6B"/>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AE5"/>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4D6F"/>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49BA"/>
    <w:rsid w:val="007054E5"/>
    <w:rsid w:val="0070580E"/>
    <w:rsid w:val="00705CA0"/>
    <w:rsid w:val="00706478"/>
    <w:rsid w:val="0071062D"/>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092C"/>
    <w:rsid w:val="00741730"/>
    <w:rsid w:val="00742833"/>
    <w:rsid w:val="00742F1C"/>
    <w:rsid w:val="007444DE"/>
    <w:rsid w:val="007447CE"/>
    <w:rsid w:val="007453FD"/>
    <w:rsid w:val="00745E82"/>
    <w:rsid w:val="00745EB8"/>
    <w:rsid w:val="0074618E"/>
    <w:rsid w:val="007462D9"/>
    <w:rsid w:val="0074650D"/>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924"/>
    <w:rsid w:val="00765780"/>
    <w:rsid w:val="00765D72"/>
    <w:rsid w:val="00767A52"/>
    <w:rsid w:val="00767BBB"/>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30B"/>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39C"/>
    <w:rsid w:val="007D362F"/>
    <w:rsid w:val="007D3ABF"/>
    <w:rsid w:val="007D5CAE"/>
    <w:rsid w:val="007D5D77"/>
    <w:rsid w:val="007D6EAB"/>
    <w:rsid w:val="007E00F8"/>
    <w:rsid w:val="007E01FF"/>
    <w:rsid w:val="007E0F55"/>
    <w:rsid w:val="007E1570"/>
    <w:rsid w:val="007E188F"/>
    <w:rsid w:val="007E21AB"/>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8D2"/>
    <w:rsid w:val="00801024"/>
    <w:rsid w:val="008016CB"/>
    <w:rsid w:val="00802DB4"/>
    <w:rsid w:val="00803563"/>
    <w:rsid w:val="00803ED6"/>
    <w:rsid w:val="00803FB5"/>
    <w:rsid w:val="00804B14"/>
    <w:rsid w:val="00805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1C3A"/>
    <w:rsid w:val="0083266C"/>
    <w:rsid w:val="00835451"/>
    <w:rsid w:val="008355CB"/>
    <w:rsid w:val="008359F7"/>
    <w:rsid w:val="00836AA2"/>
    <w:rsid w:val="00836CB0"/>
    <w:rsid w:val="00836DD3"/>
    <w:rsid w:val="0083714F"/>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3B00"/>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3361"/>
    <w:rsid w:val="008655F5"/>
    <w:rsid w:val="0086612B"/>
    <w:rsid w:val="008673E6"/>
    <w:rsid w:val="00867AC3"/>
    <w:rsid w:val="0087066E"/>
    <w:rsid w:val="00871018"/>
    <w:rsid w:val="00871FEB"/>
    <w:rsid w:val="00872D05"/>
    <w:rsid w:val="008734E2"/>
    <w:rsid w:val="00873C95"/>
    <w:rsid w:val="00874384"/>
    <w:rsid w:val="00874FE3"/>
    <w:rsid w:val="0087552D"/>
    <w:rsid w:val="008764F0"/>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9D6"/>
    <w:rsid w:val="008A0FE8"/>
    <w:rsid w:val="008A2D87"/>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D27"/>
    <w:rsid w:val="008C3640"/>
    <w:rsid w:val="008C3853"/>
    <w:rsid w:val="008C52FE"/>
    <w:rsid w:val="008C69E5"/>
    <w:rsid w:val="008D00E5"/>
    <w:rsid w:val="008D0383"/>
    <w:rsid w:val="008D1149"/>
    <w:rsid w:val="008D125D"/>
    <w:rsid w:val="008D136E"/>
    <w:rsid w:val="008D17BC"/>
    <w:rsid w:val="008D1F96"/>
    <w:rsid w:val="008D1FCA"/>
    <w:rsid w:val="008D2C7A"/>
    <w:rsid w:val="008D3EF3"/>
    <w:rsid w:val="008D4FD2"/>
    <w:rsid w:val="008D5128"/>
    <w:rsid w:val="008D5306"/>
    <w:rsid w:val="008D6967"/>
    <w:rsid w:val="008D6F61"/>
    <w:rsid w:val="008D71CB"/>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81"/>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4CFC"/>
    <w:rsid w:val="00985D0E"/>
    <w:rsid w:val="009868E7"/>
    <w:rsid w:val="00986DF4"/>
    <w:rsid w:val="009873E9"/>
    <w:rsid w:val="009908C2"/>
    <w:rsid w:val="00990C5A"/>
    <w:rsid w:val="00991BF9"/>
    <w:rsid w:val="00992030"/>
    <w:rsid w:val="009924C8"/>
    <w:rsid w:val="00992977"/>
    <w:rsid w:val="00993B9C"/>
    <w:rsid w:val="0099476F"/>
    <w:rsid w:val="00994D57"/>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C28"/>
    <w:rsid w:val="009A70EC"/>
    <w:rsid w:val="009A727E"/>
    <w:rsid w:val="009A7692"/>
    <w:rsid w:val="009A795D"/>
    <w:rsid w:val="009B1872"/>
    <w:rsid w:val="009B3256"/>
    <w:rsid w:val="009B3DBE"/>
    <w:rsid w:val="009B465C"/>
    <w:rsid w:val="009B4AB0"/>
    <w:rsid w:val="009B4EB7"/>
    <w:rsid w:val="009B51A5"/>
    <w:rsid w:val="009B52B1"/>
    <w:rsid w:val="009B66C8"/>
    <w:rsid w:val="009C003C"/>
    <w:rsid w:val="009C0494"/>
    <w:rsid w:val="009C183E"/>
    <w:rsid w:val="009C1DCE"/>
    <w:rsid w:val="009C2E4E"/>
    <w:rsid w:val="009C3805"/>
    <w:rsid w:val="009C555F"/>
    <w:rsid w:val="009C58BD"/>
    <w:rsid w:val="009C5A9D"/>
    <w:rsid w:val="009C5F1F"/>
    <w:rsid w:val="009C7F17"/>
    <w:rsid w:val="009D0310"/>
    <w:rsid w:val="009D0432"/>
    <w:rsid w:val="009D0AFE"/>
    <w:rsid w:val="009D0E14"/>
    <w:rsid w:val="009D12CA"/>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07AEF"/>
    <w:rsid w:val="00A13206"/>
    <w:rsid w:val="00A139E8"/>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60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0BF0"/>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37F8"/>
    <w:rsid w:val="00A75032"/>
    <w:rsid w:val="00A771FE"/>
    <w:rsid w:val="00A77903"/>
    <w:rsid w:val="00A80A21"/>
    <w:rsid w:val="00A81F16"/>
    <w:rsid w:val="00A83D53"/>
    <w:rsid w:val="00A84085"/>
    <w:rsid w:val="00A878E5"/>
    <w:rsid w:val="00A8794E"/>
    <w:rsid w:val="00A90098"/>
    <w:rsid w:val="00A90B72"/>
    <w:rsid w:val="00A90C72"/>
    <w:rsid w:val="00A9101C"/>
    <w:rsid w:val="00A9121B"/>
    <w:rsid w:val="00A91250"/>
    <w:rsid w:val="00A917CE"/>
    <w:rsid w:val="00A924E3"/>
    <w:rsid w:val="00A92B72"/>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39"/>
    <w:rsid w:val="00AB34FB"/>
    <w:rsid w:val="00AB386C"/>
    <w:rsid w:val="00AB3E44"/>
    <w:rsid w:val="00AB3EA7"/>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D0CB0"/>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3CFC"/>
    <w:rsid w:val="00B03D32"/>
    <w:rsid w:val="00B0447A"/>
    <w:rsid w:val="00B0665E"/>
    <w:rsid w:val="00B07071"/>
    <w:rsid w:val="00B119E8"/>
    <w:rsid w:val="00B11C1D"/>
    <w:rsid w:val="00B12CED"/>
    <w:rsid w:val="00B13427"/>
    <w:rsid w:val="00B13CF4"/>
    <w:rsid w:val="00B159F0"/>
    <w:rsid w:val="00B15BBF"/>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02F"/>
    <w:rsid w:val="00B371AF"/>
    <w:rsid w:val="00B376CA"/>
    <w:rsid w:val="00B37B83"/>
    <w:rsid w:val="00B411C5"/>
    <w:rsid w:val="00B415F6"/>
    <w:rsid w:val="00B417FD"/>
    <w:rsid w:val="00B4221C"/>
    <w:rsid w:val="00B42441"/>
    <w:rsid w:val="00B443CB"/>
    <w:rsid w:val="00B460C7"/>
    <w:rsid w:val="00B47F1B"/>
    <w:rsid w:val="00B47F23"/>
    <w:rsid w:val="00B50D15"/>
    <w:rsid w:val="00B50E9D"/>
    <w:rsid w:val="00B50EEE"/>
    <w:rsid w:val="00B50FC3"/>
    <w:rsid w:val="00B51AB0"/>
    <w:rsid w:val="00B528E7"/>
    <w:rsid w:val="00B5301C"/>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4CCA"/>
    <w:rsid w:val="00B65973"/>
    <w:rsid w:val="00B66115"/>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919B5"/>
    <w:rsid w:val="00B92833"/>
    <w:rsid w:val="00B93A3A"/>
    <w:rsid w:val="00B94456"/>
    <w:rsid w:val="00B952AD"/>
    <w:rsid w:val="00B977B8"/>
    <w:rsid w:val="00B97DC3"/>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538A"/>
    <w:rsid w:val="00BC5599"/>
    <w:rsid w:val="00BC5BDA"/>
    <w:rsid w:val="00BC67F5"/>
    <w:rsid w:val="00BC7865"/>
    <w:rsid w:val="00BC796E"/>
    <w:rsid w:val="00BC7FC9"/>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4A37"/>
    <w:rsid w:val="00C150B4"/>
    <w:rsid w:val="00C1522B"/>
    <w:rsid w:val="00C15580"/>
    <w:rsid w:val="00C20D52"/>
    <w:rsid w:val="00C20DFA"/>
    <w:rsid w:val="00C211FC"/>
    <w:rsid w:val="00C214CF"/>
    <w:rsid w:val="00C215C0"/>
    <w:rsid w:val="00C21775"/>
    <w:rsid w:val="00C21F80"/>
    <w:rsid w:val="00C22026"/>
    <w:rsid w:val="00C22CC3"/>
    <w:rsid w:val="00C25004"/>
    <w:rsid w:val="00C25AF4"/>
    <w:rsid w:val="00C26D52"/>
    <w:rsid w:val="00C26D8A"/>
    <w:rsid w:val="00C27258"/>
    <w:rsid w:val="00C279ED"/>
    <w:rsid w:val="00C3248B"/>
    <w:rsid w:val="00C342B9"/>
    <w:rsid w:val="00C34412"/>
    <w:rsid w:val="00C346AB"/>
    <w:rsid w:val="00C34EDA"/>
    <w:rsid w:val="00C35028"/>
    <w:rsid w:val="00C35D14"/>
    <w:rsid w:val="00C361B7"/>
    <w:rsid w:val="00C373C7"/>
    <w:rsid w:val="00C37CC9"/>
    <w:rsid w:val="00C405F0"/>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42C1"/>
    <w:rsid w:val="00C55D59"/>
    <w:rsid w:val="00C56678"/>
    <w:rsid w:val="00C57336"/>
    <w:rsid w:val="00C5761A"/>
    <w:rsid w:val="00C60084"/>
    <w:rsid w:val="00C60D5A"/>
    <w:rsid w:val="00C64F3F"/>
    <w:rsid w:val="00C65513"/>
    <w:rsid w:val="00C65814"/>
    <w:rsid w:val="00C6640C"/>
    <w:rsid w:val="00C6675E"/>
    <w:rsid w:val="00C66E69"/>
    <w:rsid w:val="00C67599"/>
    <w:rsid w:val="00C678CB"/>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60A7"/>
    <w:rsid w:val="00C87CD1"/>
    <w:rsid w:val="00C90B69"/>
    <w:rsid w:val="00C914DD"/>
    <w:rsid w:val="00C92E08"/>
    <w:rsid w:val="00C931D9"/>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15F6"/>
    <w:rsid w:val="00CD32CF"/>
    <w:rsid w:val="00CD407F"/>
    <w:rsid w:val="00CD40F9"/>
    <w:rsid w:val="00CD48CE"/>
    <w:rsid w:val="00CD557E"/>
    <w:rsid w:val="00CD5CD2"/>
    <w:rsid w:val="00CD5F3D"/>
    <w:rsid w:val="00CD5FE7"/>
    <w:rsid w:val="00CD604B"/>
    <w:rsid w:val="00CD6EED"/>
    <w:rsid w:val="00CE0241"/>
    <w:rsid w:val="00CE06B3"/>
    <w:rsid w:val="00CE07E3"/>
    <w:rsid w:val="00CE152A"/>
    <w:rsid w:val="00CE1BA4"/>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336"/>
    <w:rsid w:val="00D42B7A"/>
    <w:rsid w:val="00D430AB"/>
    <w:rsid w:val="00D43627"/>
    <w:rsid w:val="00D43AAD"/>
    <w:rsid w:val="00D44094"/>
    <w:rsid w:val="00D44580"/>
    <w:rsid w:val="00D44D08"/>
    <w:rsid w:val="00D4567B"/>
    <w:rsid w:val="00D46E51"/>
    <w:rsid w:val="00D505CA"/>
    <w:rsid w:val="00D50CA5"/>
    <w:rsid w:val="00D51B1F"/>
    <w:rsid w:val="00D523B4"/>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4FD7"/>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447"/>
    <w:rsid w:val="00D92959"/>
    <w:rsid w:val="00D932EC"/>
    <w:rsid w:val="00D93655"/>
    <w:rsid w:val="00D9426A"/>
    <w:rsid w:val="00D9453F"/>
    <w:rsid w:val="00D945A9"/>
    <w:rsid w:val="00DA1147"/>
    <w:rsid w:val="00DA11E7"/>
    <w:rsid w:val="00DA1A6B"/>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DF7783"/>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6074"/>
    <w:rsid w:val="00E178A6"/>
    <w:rsid w:val="00E17B42"/>
    <w:rsid w:val="00E17DDB"/>
    <w:rsid w:val="00E17F82"/>
    <w:rsid w:val="00E20979"/>
    <w:rsid w:val="00E21A5B"/>
    <w:rsid w:val="00E21B82"/>
    <w:rsid w:val="00E22618"/>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4C84"/>
    <w:rsid w:val="00E35F55"/>
    <w:rsid w:val="00E374EB"/>
    <w:rsid w:val="00E37B21"/>
    <w:rsid w:val="00E40A07"/>
    <w:rsid w:val="00E40DCC"/>
    <w:rsid w:val="00E40E26"/>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E0F"/>
    <w:rsid w:val="00E61073"/>
    <w:rsid w:val="00E6174F"/>
    <w:rsid w:val="00E6303E"/>
    <w:rsid w:val="00E63FFB"/>
    <w:rsid w:val="00E649B7"/>
    <w:rsid w:val="00E649EE"/>
    <w:rsid w:val="00E65DE0"/>
    <w:rsid w:val="00E67798"/>
    <w:rsid w:val="00E70E4D"/>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A8C"/>
    <w:rsid w:val="00E83C18"/>
    <w:rsid w:val="00E83C84"/>
    <w:rsid w:val="00E84FC9"/>
    <w:rsid w:val="00E84FF0"/>
    <w:rsid w:val="00E85167"/>
    <w:rsid w:val="00E8516C"/>
    <w:rsid w:val="00E8634B"/>
    <w:rsid w:val="00E86E4E"/>
    <w:rsid w:val="00E86EF7"/>
    <w:rsid w:val="00E879BD"/>
    <w:rsid w:val="00E90A78"/>
    <w:rsid w:val="00E9148E"/>
    <w:rsid w:val="00E93540"/>
    <w:rsid w:val="00E93AD5"/>
    <w:rsid w:val="00E94296"/>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0F9"/>
    <w:rsid w:val="00EA6136"/>
    <w:rsid w:val="00EA6D18"/>
    <w:rsid w:val="00EB022C"/>
    <w:rsid w:val="00EB0467"/>
    <w:rsid w:val="00EB083D"/>
    <w:rsid w:val="00EB1EF6"/>
    <w:rsid w:val="00EB1F7B"/>
    <w:rsid w:val="00EB37C7"/>
    <w:rsid w:val="00EB386F"/>
    <w:rsid w:val="00EB4B7A"/>
    <w:rsid w:val="00EB505B"/>
    <w:rsid w:val="00EB6D6A"/>
    <w:rsid w:val="00EB784E"/>
    <w:rsid w:val="00EB78B4"/>
    <w:rsid w:val="00EB7F09"/>
    <w:rsid w:val="00EC04C8"/>
    <w:rsid w:val="00EC0903"/>
    <w:rsid w:val="00EC13DE"/>
    <w:rsid w:val="00EC1625"/>
    <w:rsid w:val="00EC207B"/>
    <w:rsid w:val="00EC2082"/>
    <w:rsid w:val="00EC4137"/>
    <w:rsid w:val="00EC453B"/>
    <w:rsid w:val="00EC498C"/>
    <w:rsid w:val="00EC5CD6"/>
    <w:rsid w:val="00EC5E4E"/>
    <w:rsid w:val="00EC6065"/>
    <w:rsid w:val="00EC619B"/>
    <w:rsid w:val="00EC6637"/>
    <w:rsid w:val="00EC681B"/>
    <w:rsid w:val="00EC6A7D"/>
    <w:rsid w:val="00EC70E5"/>
    <w:rsid w:val="00ED06E0"/>
    <w:rsid w:val="00ED09BC"/>
    <w:rsid w:val="00ED0B25"/>
    <w:rsid w:val="00ED1F58"/>
    <w:rsid w:val="00ED2202"/>
    <w:rsid w:val="00ED5409"/>
    <w:rsid w:val="00EE01DB"/>
    <w:rsid w:val="00EE0AD6"/>
    <w:rsid w:val="00EE132E"/>
    <w:rsid w:val="00EE445E"/>
    <w:rsid w:val="00EE60E8"/>
    <w:rsid w:val="00EE61A2"/>
    <w:rsid w:val="00EE6E97"/>
    <w:rsid w:val="00EE7AE4"/>
    <w:rsid w:val="00EF056A"/>
    <w:rsid w:val="00EF0FF3"/>
    <w:rsid w:val="00EF1543"/>
    <w:rsid w:val="00EF2150"/>
    <w:rsid w:val="00EF2B2F"/>
    <w:rsid w:val="00EF44CC"/>
    <w:rsid w:val="00EF4B83"/>
    <w:rsid w:val="00EF50B5"/>
    <w:rsid w:val="00EF52A4"/>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110F"/>
    <w:rsid w:val="00F32000"/>
    <w:rsid w:val="00F34BD4"/>
    <w:rsid w:val="00F368AB"/>
    <w:rsid w:val="00F373D9"/>
    <w:rsid w:val="00F37745"/>
    <w:rsid w:val="00F4002C"/>
    <w:rsid w:val="00F4085A"/>
    <w:rsid w:val="00F409AD"/>
    <w:rsid w:val="00F41213"/>
    <w:rsid w:val="00F41387"/>
    <w:rsid w:val="00F42035"/>
    <w:rsid w:val="00F429E8"/>
    <w:rsid w:val="00F43901"/>
    <w:rsid w:val="00F43B5F"/>
    <w:rsid w:val="00F450D2"/>
    <w:rsid w:val="00F4529C"/>
    <w:rsid w:val="00F45A20"/>
    <w:rsid w:val="00F45C9E"/>
    <w:rsid w:val="00F46D4C"/>
    <w:rsid w:val="00F50BBD"/>
    <w:rsid w:val="00F50CE4"/>
    <w:rsid w:val="00F50E9C"/>
    <w:rsid w:val="00F5119A"/>
    <w:rsid w:val="00F518F5"/>
    <w:rsid w:val="00F53566"/>
    <w:rsid w:val="00F53681"/>
    <w:rsid w:val="00F537A6"/>
    <w:rsid w:val="00F53CB4"/>
    <w:rsid w:val="00F55C5F"/>
    <w:rsid w:val="00F572D6"/>
    <w:rsid w:val="00F604BD"/>
    <w:rsid w:val="00F60A97"/>
    <w:rsid w:val="00F60B3B"/>
    <w:rsid w:val="00F61BE6"/>
    <w:rsid w:val="00F61C12"/>
    <w:rsid w:val="00F61E1F"/>
    <w:rsid w:val="00F62412"/>
    <w:rsid w:val="00F62595"/>
    <w:rsid w:val="00F62D8C"/>
    <w:rsid w:val="00F6323D"/>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A27"/>
    <w:rsid w:val="00F77FDE"/>
    <w:rsid w:val="00F81311"/>
    <w:rsid w:val="00F81BFE"/>
    <w:rsid w:val="00F82591"/>
    <w:rsid w:val="00F82CC5"/>
    <w:rsid w:val="00F831AF"/>
    <w:rsid w:val="00F83909"/>
    <w:rsid w:val="00F839ED"/>
    <w:rsid w:val="00F847FF"/>
    <w:rsid w:val="00F84B4C"/>
    <w:rsid w:val="00F850BD"/>
    <w:rsid w:val="00F8510E"/>
    <w:rsid w:val="00F859CB"/>
    <w:rsid w:val="00F86601"/>
    <w:rsid w:val="00F86B16"/>
    <w:rsid w:val="00F8731D"/>
    <w:rsid w:val="00F906D7"/>
    <w:rsid w:val="00F90773"/>
    <w:rsid w:val="00F90A85"/>
    <w:rsid w:val="00F9206E"/>
    <w:rsid w:val="00F93483"/>
    <w:rsid w:val="00F93EFF"/>
    <w:rsid w:val="00F9447E"/>
    <w:rsid w:val="00F948AF"/>
    <w:rsid w:val="00F94A45"/>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463"/>
    <w:rsid w:val="00FA7501"/>
    <w:rsid w:val="00FA77D7"/>
    <w:rsid w:val="00FA7A70"/>
    <w:rsid w:val="00FB0DA0"/>
    <w:rsid w:val="00FB25F7"/>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6C6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1862"/>
    <w:rsid w:val="00FE18E8"/>
    <w:rsid w:val="00FE338D"/>
    <w:rsid w:val="00FE3841"/>
    <w:rsid w:val="00FE49EE"/>
    <w:rsid w:val="00FE600E"/>
    <w:rsid w:val="00FE6817"/>
    <w:rsid w:val="00FE68B1"/>
    <w:rsid w:val="00FE68F6"/>
    <w:rsid w:val="00FE69E0"/>
    <w:rsid w:val="00FE7A37"/>
    <w:rsid w:val="00FE7EFC"/>
    <w:rsid w:val="00FF027B"/>
    <w:rsid w:val="00FF1768"/>
    <w:rsid w:val="00FF1E17"/>
    <w:rsid w:val="00FF385C"/>
    <w:rsid w:val="00FF3CA9"/>
    <w:rsid w:val="00FF3E41"/>
    <w:rsid w:val="00FF413F"/>
    <w:rsid w:val="00FF56C6"/>
    <w:rsid w:val="00FF5EDD"/>
    <w:rsid w:val="00FF6DD9"/>
    <w:rsid w:val="00FF6F68"/>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C8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83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C8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IvDbodytextChar">
    <w:name w:val="IvD bodytext Char"/>
    <w:basedOn w:val="DefaultParagraphFont"/>
    <w:link w:val="IvDbodytext"/>
    <w:locked/>
    <w:rsid w:val="00705CA0"/>
    <w:rPr>
      <w:rFonts w:ascii="Arial" w:hAnsi="Arial" w:cs="Arial"/>
      <w:spacing w:val="2"/>
    </w:rPr>
  </w:style>
  <w:style w:type="paragraph" w:customStyle="1" w:styleId="IvDbodytext">
    <w:name w:val="IvD bodytext"/>
    <w:basedOn w:val="Normal"/>
    <w:link w:val="IvDbodytextChar"/>
    <w:qFormat/>
    <w:rsid w:val="00705CA0"/>
    <w:pPr>
      <w:spacing w:before="240" w:after="0" w:line="240" w:lineRule="auto"/>
    </w:pPr>
    <w:rPr>
      <w:rFonts w:ascii="Arial" w:eastAsia="Times New Roman" w:hAnsi="Arial" w:cs="Arial"/>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C8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83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C8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IvDbodytextChar">
    <w:name w:val="IvD bodytext Char"/>
    <w:basedOn w:val="DefaultParagraphFont"/>
    <w:link w:val="IvDbodytext"/>
    <w:locked/>
    <w:rsid w:val="00705CA0"/>
    <w:rPr>
      <w:rFonts w:ascii="Arial" w:hAnsi="Arial" w:cs="Arial"/>
      <w:spacing w:val="2"/>
    </w:rPr>
  </w:style>
  <w:style w:type="paragraph" w:customStyle="1" w:styleId="IvDbodytext">
    <w:name w:val="IvD bodytext"/>
    <w:basedOn w:val="Normal"/>
    <w:link w:val="IvDbodytextChar"/>
    <w:qFormat/>
    <w:rsid w:val="00705CA0"/>
    <w:pPr>
      <w:spacing w:before="240" w:after="0" w:line="240" w:lineRule="auto"/>
    </w:pPr>
    <w:rPr>
      <w:rFonts w:ascii="Arial" w:eastAsia="Times New Roman" w:hAnsi="Arial"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338145276">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68797581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ftp://www.3gpp.org/tsg_geran/TSG_GERAN/GERAN_69_Malta/Docs/GP-160064.zip" TargetMode="External"/><Relationship Id="rId2" Type="http://schemas.openxmlformats.org/officeDocument/2006/relationships/numbering" Target="numbering.xml"/><Relationship Id="rId16" Type="http://schemas.openxmlformats.org/officeDocument/2006/relationships/hyperlink" Target="ftp://www.3gpp.org/tsg_geran/TSG_GERAN/GERAN_69_Malta/Docs/GP-16007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ftp://www.3gpp.org/tsg_geran/TSG_GERAN/GERAN_69_Malta/Docs/GP-160071.zip" TargetMode="External"/><Relationship Id="rId23" Type="http://schemas.openxmlformats.org/officeDocument/2006/relationships/theme" Target="theme/theme1.xml"/><Relationship Id="rId10" Type="http://schemas.openxmlformats.org/officeDocument/2006/relationships/hyperlink" Target="ftp://www.3gpp.org/tsg_geran/TSG_GERAN/GERAN_68_Anaheim/Docs/GP-151112.zi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www.3gpp.org/tsg_geran/TSG_GERAN/GERAN_68_Anaheim/Docs/GP-151111.zip" TargetMode="External"/><Relationship Id="rId14" Type="http://schemas.openxmlformats.org/officeDocument/2006/relationships/hyperlink" Target="ftp://www.3gpp.org/tsg_geran/TSG_GERAN/GERAN_69_Malta/Docs/GP-16004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12BD5-0718-40DE-A21D-4321293E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2274</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15206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6</cp:revision>
  <cp:lastPrinted>2015-11-10T10:22:00Z</cp:lastPrinted>
  <dcterms:created xsi:type="dcterms:W3CDTF">2016-02-10T02:31:00Z</dcterms:created>
  <dcterms:modified xsi:type="dcterms:W3CDTF">2016-02-10T02:34:00Z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